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42B0" w14:textId="7D1358C1" w:rsidR="00D7240F" w:rsidRPr="000156BF" w:rsidRDefault="00D7240F" w:rsidP="00D7240F">
      <w:pPr>
        <w:tabs>
          <w:tab w:val="left" w:pos="284"/>
        </w:tabs>
        <w:jc w:val="center"/>
        <w:rPr>
          <w:rFonts w:ascii="Times New Roman" w:hAnsi="Times New Roman"/>
          <w:b/>
          <w:sz w:val="28"/>
          <w:szCs w:val="28"/>
        </w:rPr>
      </w:pPr>
      <w:bookmarkStart w:id="0" w:name="chuong_pl"/>
      <w:r w:rsidRPr="000156BF">
        <w:rPr>
          <w:rFonts w:ascii="Times New Roman" w:hAnsi="Times New Roman"/>
          <w:b/>
          <w:bCs/>
          <w:sz w:val="28"/>
          <w:szCs w:val="28"/>
          <w:lang w:val="en"/>
        </w:rPr>
        <w:t>Phụ lục</w:t>
      </w:r>
      <w:r w:rsidRPr="000156BF">
        <w:rPr>
          <w:rFonts w:ascii="Times New Roman" w:hAnsi="Times New Roman"/>
          <w:b/>
          <w:bCs/>
          <w:sz w:val="28"/>
          <w:szCs w:val="28"/>
        </w:rPr>
        <w:t xml:space="preserve"> số </w:t>
      </w:r>
      <w:bookmarkEnd w:id="0"/>
      <w:r w:rsidR="00DB21E9">
        <w:rPr>
          <w:rFonts w:ascii="Times New Roman" w:hAnsi="Times New Roman"/>
          <w:b/>
          <w:bCs/>
          <w:sz w:val="28"/>
          <w:szCs w:val="28"/>
        </w:rPr>
        <w:t>II</w:t>
      </w:r>
    </w:p>
    <w:p w14:paraId="5E83E548" w14:textId="2C663C9E" w:rsidR="00D7240F" w:rsidRPr="000156BF" w:rsidRDefault="00D7240F" w:rsidP="00915DE9">
      <w:pPr>
        <w:tabs>
          <w:tab w:val="left" w:pos="284"/>
        </w:tabs>
        <w:jc w:val="center"/>
        <w:rPr>
          <w:rFonts w:ascii="Times New Roman" w:hAnsi="Times New Roman"/>
          <w:bCs/>
          <w:sz w:val="28"/>
          <w:szCs w:val="28"/>
        </w:rPr>
      </w:pPr>
      <w:r w:rsidRPr="000156BF">
        <w:rPr>
          <w:rFonts w:ascii="Times New Roman" w:hAnsi="Times New Roman"/>
          <w:bCs/>
          <w:i/>
          <w:iCs/>
          <w:sz w:val="28"/>
          <w:szCs w:val="28"/>
          <w:lang w:val="en"/>
        </w:rPr>
        <w:t>(Ban hành kèm theo Nghị định số     /NĐ-CP ngày      /       /       của Chính phủ</w:t>
      </w:r>
      <w:r w:rsidRPr="000156BF">
        <w:rPr>
          <w:rFonts w:ascii="Times New Roman" w:hAnsi="Times New Roman"/>
          <w:bCs/>
          <w:i/>
          <w:iCs/>
          <w:sz w:val="28"/>
          <w:szCs w:val="28"/>
        </w:rPr>
        <w:t xml:space="preserve"> quy định về hoạt động cung ứng dịch vụ Tiền di động)</w:t>
      </w:r>
    </w:p>
    <w:p w14:paraId="6E9A48C9" w14:textId="6B27E9AF" w:rsidR="00915DE9" w:rsidRPr="000156BF" w:rsidRDefault="006B4A16" w:rsidP="00915DE9">
      <w:pPr>
        <w:tabs>
          <w:tab w:val="left" w:pos="284"/>
        </w:tabs>
        <w:jc w:val="center"/>
        <w:rPr>
          <w:rFonts w:ascii="Times New Roman" w:hAnsi="Times New Roman"/>
          <w:b/>
          <w:sz w:val="28"/>
          <w:szCs w:val="28"/>
        </w:rPr>
      </w:pPr>
      <w:r w:rsidRPr="000156BF">
        <w:rPr>
          <w:rFonts w:ascii="Times New Roman" w:hAnsi="Times New Roman"/>
          <w:b/>
          <w:sz w:val="28"/>
          <w:szCs w:val="28"/>
        </w:rPr>
        <w:t>PHƯƠNG ÁN HOẠT ĐỘNG</w:t>
      </w:r>
      <w:r w:rsidR="00915DE9" w:rsidRPr="000156BF">
        <w:rPr>
          <w:rFonts w:ascii="Times New Roman" w:hAnsi="Times New Roman"/>
          <w:b/>
          <w:sz w:val="28"/>
          <w:szCs w:val="28"/>
          <w:lang w:val="vi-VN"/>
        </w:rPr>
        <w:t xml:space="preserve"> CUNG ỨNG DỊCH VỤ </w:t>
      </w:r>
      <w:r w:rsidR="000B5C76" w:rsidRPr="000156BF">
        <w:rPr>
          <w:rFonts w:ascii="Times New Roman" w:hAnsi="Times New Roman"/>
          <w:b/>
          <w:sz w:val="28"/>
          <w:szCs w:val="28"/>
        </w:rPr>
        <w:t>TIỀN DI ĐỘNG</w:t>
      </w:r>
    </w:p>
    <w:p w14:paraId="5314F086" w14:textId="77777777" w:rsidR="00915DE9" w:rsidRPr="000156BF" w:rsidRDefault="00915DE9" w:rsidP="00D7240F">
      <w:pPr>
        <w:spacing w:before="60" w:after="60"/>
        <w:ind w:firstLine="567"/>
        <w:contextualSpacing/>
        <w:jc w:val="center"/>
        <w:rPr>
          <w:rFonts w:ascii="Times New Roman" w:hAnsi="Times New Roman"/>
          <w:i/>
          <w:iCs/>
          <w:lang w:val="vi-V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6520"/>
      </w:tblGrid>
      <w:tr w:rsidR="000156BF" w:rsidRPr="000156BF" w14:paraId="5725962B" w14:textId="77777777" w:rsidTr="006E6984">
        <w:trPr>
          <w:tblHeader/>
          <w:jc w:val="center"/>
        </w:trPr>
        <w:tc>
          <w:tcPr>
            <w:tcW w:w="846" w:type="dxa"/>
          </w:tcPr>
          <w:p w14:paraId="655C2E07" w14:textId="77777777" w:rsidR="00915DE9" w:rsidRPr="000156BF" w:rsidRDefault="00915DE9" w:rsidP="00906CBA">
            <w:pPr>
              <w:spacing w:before="160" w:line="360" w:lineRule="exact"/>
              <w:contextualSpacing/>
              <w:jc w:val="center"/>
              <w:rPr>
                <w:rFonts w:ascii="Times New Roman" w:hAnsi="Times New Roman"/>
                <w:sz w:val="26"/>
                <w:szCs w:val="26"/>
              </w:rPr>
            </w:pPr>
            <w:r w:rsidRPr="000156BF">
              <w:rPr>
                <w:rFonts w:ascii="Times New Roman" w:hAnsi="Times New Roman"/>
                <w:b/>
                <w:sz w:val="26"/>
                <w:szCs w:val="26"/>
                <w:lang w:val="vi-VN"/>
              </w:rPr>
              <w:t>STT</w:t>
            </w:r>
          </w:p>
        </w:tc>
        <w:tc>
          <w:tcPr>
            <w:tcW w:w="2977" w:type="dxa"/>
          </w:tcPr>
          <w:p w14:paraId="1C5EAB38" w14:textId="77777777" w:rsidR="00915DE9" w:rsidRPr="000156BF" w:rsidRDefault="00915DE9" w:rsidP="00906CBA">
            <w:pPr>
              <w:spacing w:before="160" w:line="360" w:lineRule="exact"/>
              <w:contextualSpacing/>
              <w:jc w:val="center"/>
              <w:rPr>
                <w:rFonts w:ascii="Times New Roman" w:hAnsi="Times New Roman"/>
                <w:sz w:val="26"/>
                <w:szCs w:val="26"/>
              </w:rPr>
            </w:pPr>
            <w:r w:rsidRPr="000156BF">
              <w:rPr>
                <w:rFonts w:ascii="Times New Roman" w:hAnsi="Times New Roman"/>
                <w:b/>
                <w:sz w:val="26"/>
                <w:szCs w:val="26"/>
                <w:lang w:val="vi-VN"/>
              </w:rPr>
              <w:t>Nội dung</w:t>
            </w:r>
          </w:p>
        </w:tc>
        <w:tc>
          <w:tcPr>
            <w:tcW w:w="6520" w:type="dxa"/>
          </w:tcPr>
          <w:p w14:paraId="76DB53AA" w14:textId="77777777" w:rsidR="00915DE9" w:rsidRPr="000156BF" w:rsidRDefault="00915DE9" w:rsidP="00906CBA">
            <w:pPr>
              <w:tabs>
                <w:tab w:val="center" w:pos="4245"/>
                <w:tab w:val="left" w:pos="7427"/>
              </w:tabs>
              <w:spacing w:before="160" w:line="360" w:lineRule="exact"/>
              <w:contextualSpacing/>
              <w:jc w:val="center"/>
              <w:rPr>
                <w:rFonts w:ascii="Times New Roman" w:hAnsi="Times New Roman"/>
                <w:sz w:val="26"/>
                <w:szCs w:val="26"/>
              </w:rPr>
            </w:pPr>
            <w:r w:rsidRPr="000156BF">
              <w:rPr>
                <w:rFonts w:ascii="Times New Roman" w:hAnsi="Times New Roman"/>
                <w:b/>
                <w:sz w:val="26"/>
                <w:szCs w:val="26"/>
                <w:lang w:val="vi-VN"/>
              </w:rPr>
              <w:t>Tiêu chí cụ thể</w:t>
            </w:r>
          </w:p>
        </w:tc>
      </w:tr>
      <w:tr w:rsidR="000156BF" w:rsidRPr="000156BF" w14:paraId="65FE78A2" w14:textId="77777777" w:rsidTr="00FC5FA4">
        <w:trPr>
          <w:jc w:val="center"/>
        </w:trPr>
        <w:tc>
          <w:tcPr>
            <w:tcW w:w="846" w:type="dxa"/>
          </w:tcPr>
          <w:p w14:paraId="0698FE82" w14:textId="73BFB742"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1</w:t>
            </w:r>
          </w:p>
        </w:tc>
        <w:tc>
          <w:tcPr>
            <w:tcW w:w="2977" w:type="dxa"/>
          </w:tcPr>
          <w:p w14:paraId="36686AD0" w14:textId="323E656C" w:rsidR="001F22CA" w:rsidRPr="000156BF" w:rsidRDefault="001F22CA" w:rsidP="001F22CA">
            <w:pPr>
              <w:spacing w:before="60" w:after="60" w:line="252" w:lineRule="auto"/>
              <w:contextualSpacing/>
              <w:jc w:val="both"/>
              <w:rPr>
                <w:rFonts w:ascii="Times New Roman" w:hAnsi="Times New Roman"/>
                <w:spacing w:val="-2"/>
                <w:sz w:val="28"/>
                <w:szCs w:val="28"/>
                <w:shd w:val="clear" w:color="auto" w:fill="FFFFFF"/>
              </w:rPr>
            </w:pPr>
            <w:r w:rsidRPr="000156BF">
              <w:rPr>
                <w:rFonts w:ascii="Times New Roman" w:hAnsi="Times New Roman"/>
                <w:spacing w:val="-2"/>
                <w:sz w:val="28"/>
                <w:szCs w:val="28"/>
                <w:shd w:val="clear" w:color="auto" w:fill="FFFFFF"/>
              </w:rPr>
              <w:t>Giới thiệu chung về tổ chức, đơn vị vận hành hoạt động cung ứng dịch vụ Tiền di động</w:t>
            </w:r>
          </w:p>
        </w:tc>
        <w:tc>
          <w:tcPr>
            <w:tcW w:w="6520" w:type="dxa"/>
          </w:tcPr>
          <w:p w14:paraId="7BD76477" w14:textId="1A2BD0DC" w:rsidR="00045ACF" w:rsidRPr="000156BF" w:rsidRDefault="001F22CA" w:rsidP="00045ACF">
            <w:pPr>
              <w:spacing w:before="60" w:after="60" w:line="252" w:lineRule="auto"/>
              <w:jc w:val="both"/>
              <w:rPr>
                <w:rFonts w:ascii="Times New Roman" w:hAnsi="Times New Roman"/>
                <w:sz w:val="28"/>
                <w:szCs w:val="28"/>
              </w:rPr>
            </w:pPr>
            <w:r w:rsidRPr="000156BF">
              <w:rPr>
                <w:rFonts w:ascii="Times New Roman" w:hAnsi="Times New Roman"/>
                <w:sz w:val="28"/>
                <w:szCs w:val="28"/>
              </w:rPr>
              <w:t>- Cơ cấu tổ chức của đơn vị vận hành</w:t>
            </w:r>
            <w:r w:rsidR="00045ACF">
              <w:rPr>
                <w:rFonts w:ascii="Times New Roman" w:hAnsi="Times New Roman"/>
                <w:sz w:val="28"/>
                <w:szCs w:val="28"/>
              </w:rPr>
              <w:t xml:space="preserve"> (</w:t>
            </w:r>
            <w:r w:rsidR="00045ACF" w:rsidRPr="002C5056">
              <w:rPr>
                <w:rFonts w:ascii="Times New Roman" w:hAnsi="Times New Roman"/>
                <w:sz w:val="28"/>
                <w:szCs w:val="28"/>
              </w:rPr>
              <w:t>đơn vị vận hành có thể là công ty con của tổ chức cung ứng dịch vụ Tiền di động được giao thực hiện cung ứng dịch vụ Tiền di động bằng văn bản).</w:t>
            </w:r>
          </w:p>
          <w:p w14:paraId="482EF5A3" w14:textId="325AFD28" w:rsidR="001F22CA" w:rsidRPr="000156BF" w:rsidRDefault="001F22CA" w:rsidP="001F22CA">
            <w:pPr>
              <w:spacing w:before="60" w:after="60" w:line="252" w:lineRule="auto"/>
              <w:jc w:val="both"/>
              <w:rPr>
                <w:rFonts w:ascii="Times New Roman" w:hAnsi="Times New Roman"/>
                <w:sz w:val="28"/>
                <w:szCs w:val="28"/>
              </w:rPr>
            </w:pPr>
            <w:r w:rsidRPr="000156BF">
              <w:rPr>
                <w:rFonts w:ascii="Times New Roman" w:hAnsi="Times New Roman"/>
                <w:sz w:val="28"/>
                <w:szCs w:val="28"/>
              </w:rPr>
              <w:t>- Nhân sự chủ chốt, cán bộ kỹ thuật</w:t>
            </w:r>
            <w:r w:rsidR="00D63B09">
              <w:rPr>
                <w:rFonts w:ascii="Times New Roman" w:hAnsi="Times New Roman"/>
                <w:sz w:val="28"/>
                <w:szCs w:val="28"/>
              </w:rPr>
              <w:t>.</w:t>
            </w:r>
          </w:p>
          <w:p w14:paraId="5ED68022" w14:textId="2ECE6A39" w:rsidR="001F22CA" w:rsidRPr="000156BF" w:rsidRDefault="001F22CA" w:rsidP="001F22CA">
            <w:pPr>
              <w:spacing w:before="60" w:after="60" w:line="252" w:lineRule="auto"/>
              <w:jc w:val="both"/>
              <w:rPr>
                <w:rFonts w:ascii="Times New Roman" w:hAnsi="Times New Roman"/>
                <w:sz w:val="28"/>
                <w:szCs w:val="28"/>
              </w:rPr>
            </w:pPr>
            <w:r w:rsidRPr="000156BF">
              <w:rPr>
                <w:rFonts w:ascii="Times New Roman" w:hAnsi="Times New Roman"/>
                <w:sz w:val="28"/>
                <w:szCs w:val="28"/>
              </w:rPr>
              <w:t>- Các nội dung liên quan khác (nếu có)</w:t>
            </w:r>
          </w:p>
        </w:tc>
      </w:tr>
      <w:tr w:rsidR="000156BF" w:rsidRPr="000156BF" w14:paraId="5137A30D" w14:textId="77777777" w:rsidTr="006E6984">
        <w:trPr>
          <w:jc w:val="center"/>
        </w:trPr>
        <w:tc>
          <w:tcPr>
            <w:tcW w:w="846" w:type="dxa"/>
          </w:tcPr>
          <w:p w14:paraId="68DEBE00" w14:textId="0F5BB8E3"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2</w:t>
            </w:r>
          </w:p>
        </w:tc>
        <w:tc>
          <w:tcPr>
            <w:tcW w:w="2977" w:type="dxa"/>
          </w:tcPr>
          <w:p w14:paraId="442BF737" w14:textId="1DA8FA90"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pacing w:val="-2"/>
                <w:sz w:val="28"/>
                <w:szCs w:val="28"/>
                <w:shd w:val="clear" w:color="auto" w:fill="FFFFFF"/>
              </w:rPr>
              <w:t>Các q</w:t>
            </w:r>
            <w:r w:rsidRPr="000156BF">
              <w:rPr>
                <w:rFonts w:ascii="Times New Roman" w:hAnsi="Times New Roman"/>
                <w:spacing w:val="-2"/>
                <w:sz w:val="28"/>
                <w:szCs w:val="28"/>
                <w:shd w:val="clear" w:color="auto" w:fill="FFFFFF"/>
                <w:lang w:val="vi-VN"/>
              </w:rPr>
              <w:t xml:space="preserve">uy trình nghiệp vụ kỹ thuật của dịch vụ </w:t>
            </w:r>
          </w:p>
        </w:tc>
        <w:tc>
          <w:tcPr>
            <w:tcW w:w="6520" w:type="dxa"/>
          </w:tcPr>
          <w:p w14:paraId="5AC31591" w14:textId="77777777" w:rsidR="001F22CA" w:rsidRPr="000156BF" w:rsidRDefault="001F22CA" w:rsidP="001F22CA">
            <w:pPr>
              <w:spacing w:before="60" w:after="60" w:line="252" w:lineRule="auto"/>
              <w:jc w:val="both"/>
              <w:rPr>
                <w:rFonts w:ascii="Times New Roman" w:hAnsi="Times New Roman"/>
                <w:sz w:val="28"/>
                <w:szCs w:val="28"/>
                <w:lang w:val="vi-VN"/>
              </w:rPr>
            </w:pPr>
            <w:bookmarkStart w:id="1" w:name="_Hlk200643184"/>
            <w:r w:rsidRPr="000156BF">
              <w:rPr>
                <w:rFonts w:ascii="Times New Roman" w:hAnsi="Times New Roman"/>
                <w:sz w:val="28"/>
                <w:szCs w:val="28"/>
                <w:lang w:val="vi-VN"/>
              </w:rPr>
              <w:t>- Phạm vi cung ứng.</w:t>
            </w:r>
          </w:p>
          <w:p w14:paraId="091F5211" w14:textId="77777777" w:rsidR="001F22CA" w:rsidRPr="000156BF" w:rsidRDefault="001F22CA" w:rsidP="001F22CA">
            <w:pPr>
              <w:spacing w:before="60" w:after="60" w:line="252" w:lineRule="auto"/>
              <w:jc w:val="both"/>
              <w:rPr>
                <w:rFonts w:ascii="Times New Roman" w:hAnsi="Times New Roman"/>
                <w:sz w:val="28"/>
                <w:szCs w:val="28"/>
                <w:lang w:val="vi-VN"/>
              </w:rPr>
            </w:pPr>
            <w:r w:rsidRPr="000156BF">
              <w:rPr>
                <w:rFonts w:ascii="Times New Roman" w:hAnsi="Times New Roman"/>
                <w:sz w:val="28"/>
                <w:szCs w:val="28"/>
                <w:lang w:val="vi-VN"/>
              </w:rPr>
              <w:t>- Đối tượng khách hàng.</w:t>
            </w:r>
          </w:p>
          <w:p w14:paraId="3805F45C" w14:textId="77062D33" w:rsidR="001F22CA" w:rsidRPr="000156BF" w:rsidRDefault="001F22CA" w:rsidP="001F22CA">
            <w:pPr>
              <w:spacing w:before="60" w:after="60" w:line="252" w:lineRule="auto"/>
              <w:jc w:val="both"/>
              <w:rPr>
                <w:rFonts w:ascii="Times New Roman" w:hAnsi="Times New Roman"/>
                <w:sz w:val="28"/>
                <w:szCs w:val="28"/>
              </w:rPr>
            </w:pPr>
            <w:bookmarkStart w:id="2" w:name="_Hlk200643162"/>
            <w:bookmarkEnd w:id="1"/>
            <w:r w:rsidRPr="000156BF">
              <w:rPr>
                <w:rFonts w:ascii="Times New Roman" w:hAnsi="Times New Roman"/>
                <w:sz w:val="28"/>
                <w:szCs w:val="28"/>
              </w:rPr>
              <w:t xml:space="preserve">- </w:t>
            </w:r>
            <w:bookmarkStart w:id="3" w:name="_Hlk200699257"/>
            <w:r w:rsidRPr="000156BF">
              <w:rPr>
                <w:rFonts w:ascii="Times New Roman" w:hAnsi="Times New Roman"/>
                <w:sz w:val="28"/>
                <w:szCs w:val="28"/>
              </w:rPr>
              <w:t>Sơ đồ và diễn giải các bước mở tài khoản Tiền di động (trong đó có quy trình về mở tài khoản Tiền di động bằng phương thức điện tử), định danh tài khoản Tiền di động.</w:t>
            </w:r>
          </w:p>
          <w:bookmarkEnd w:id="3"/>
          <w:p w14:paraId="2A1F9DDC" w14:textId="4300EB26" w:rsidR="001F22CA" w:rsidRPr="000156BF" w:rsidRDefault="001F22CA" w:rsidP="001F22CA">
            <w:pPr>
              <w:spacing w:before="60" w:after="60" w:line="252" w:lineRule="auto"/>
              <w:jc w:val="both"/>
              <w:rPr>
                <w:rFonts w:ascii="Times New Roman" w:hAnsi="Times New Roman"/>
                <w:sz w:val="28"/>
                <w:szCs w:val="28"/>
                <w:lang w:val="vi-VN"/>
              </w:rPr>
            </w:pPr>
            <w:r w:rsidRPr="000156BF">
              <w:rPr>
                <w:rFonts w:ascii="Times New Roman" w:hAnsi="Times New Roman"/>
                <w:sz w:val="28"/>
                <w:szCs w:val="28"/>
                <w:lang w:val="vi-VN"/>
              </w:rPr>
              <w:t xml:space="preserve">- </w:t>
            </w:r>
            <w:bookmarkStart w:id="4" w:name="_Hlk200643293"/>
            <w:bookmarkStart w:id="5" w:name="_Hlk200701611"/>
            <w:r w:rsidRPr="000156BF">
              <w:rPr>
                <w:rFonts w:ascii="Times New Roman" w:hAnsi="Times New Roman"/>
                <w:sz w:val="28"/>
                <w:szCs w:val="28"/>
                <w:lang w:val="vi-VN"/>
              </w:rPr>
              <w:t>Sơ đồ và diễn giải các bước thực hiện nghiệp vụ</w:t>
            </w:r>
            <w:bookmarkEnd w:id="4"/>
            <w:r w:rsidRPr="000156BF">
              <w:rPr>
                <w:rFonts w:ascii="Times New Roman" w:hAnsi="Times New Roman"/>
                <w:sz w:val="28"/>
                <w:szCs w:val="28"/>
              </w:rPr>
              <w:t xml:space="preserve"> dịch vụ </w:t>
            </w:r>
            <w:bookmarkEnd w:id="5"/>
            <w:r w:rsidRPr="000156BF">
              <w:rPr>
                <w:rFonts w:ascii="Times New Roman" w:hAnsi="Times New Roman"/>
                <w:sz w:val="28"/>
                <w:szCs w:val="28"/>
              </w:rPr>
              <w:t>Tiền di động</w:t>
            </w:r>
            <w:r w:rsidRPr="000156BF">
              <w:rPr>
                <w:rFonts w:ascii="Times New Roman" w:hAnsi="Times New Roman"/>
                <w:sz w:val="28"/>
                <w:szCs w:val="28"/>
                <w:lang w:val="vi-VN"/>
              </w:rPr>
              <w:t>.</w:t>
            </w:r>
          </w:p>
          <w:p w14:paraId="18C358F6"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lang w:val="vi-VN"/>
              </w:rPr>
              <w:t>- Quy trình dòng tiền từ lúc khởi tạo giao dịch đến lúc quyết toán nghĩa vụ giữa các bên liên quan</w:t>
            </w:r>
            <w:r w:rsidRPr="000156BF">
              <w:rPr>
                <w:rFonts w:ascii="Times New Roman" w:hAnsi="Times New Roman"/>
                <w:sz w:val="28"/>
                <w:szCs w:val="28"/>
              </w:rPr>
              <w:t>.</w:t>
            </w:r>
          </w:p>
          <w:p w14:paraId="19F7C46F" w14:textId="002A2DA7" w:rsidR="001F22CA" w:rsidRPr="000156BF" w:rsidRDefault="001F22CA">
            <w:pPr>
              <w:spacing w:before="60" w:after="60" w:line="252" w:lineRule="auto"/>
              <w:jc w:val="both"/>
              <w:rPr>
                <w:rFonts w:ascii="Times New Roman" w:hAnsi="Times New Roman"/>
                <w:sz w:val="28"/>
                <w:szCs w:val="28"/>
              </w:rPr>
            </w:pPr>
            <w:r w:rsidRPr="000156BF">
              <w:rPr>
                <w:rFonts w:ascii="Times New Roman" w:hAnsi="Times New Roman"/>
                <w:sz w:val="28"/>
                <w:szCs w:val="28"/>
              </w:rPr>
              <w:t xml:space="preserve">- </w:t>
            </w:r>
            <w:bookmarkStart w:id="6" w:name="_Hlk200702012"/>
            <w:r w:rsidRPr="000156BF">
              <w:rPr>
                <w:rFonts w:ascii="Times New Roman" w:hAnsi="Times New Roman"/>
                <w:sz w:val="28"/>
                <w:szCs w:val="28"/>
              </w:rPr>
              <w:t>Phương án cụ thể để quản lý tách bạch tài khoản Tiền di động với tài khoản của SIM di động</w:t>
            </w:r>
            <w:r w:rsidR="00BA660D" w:rsidRPr="000156BF">
              <w:rPr>
                <w:rFonts w:ascii="Times New Roman" w:hAnsi="Times New Roman"/>
                <w:sz w:val="28"/>
                <w:szCs w:val="28"/>
              </w:rPr>
              <w:t>.</w:t>
            </w:r>
            <w:bookmarkEnd w:id="2"/>
            <w:bookmarkEnd w:id="6"/>
          </w:p>
        </w:tc>
      </w:tr>
      <w:tr w:rsidR="000156BF" w:rsidRPr="000156BF" w14:paraId="34080151" w14:textId="77777777" w:rsidTr="006E6984">
        <w:trPr>
          <w:jc w:val="center"/>
        </w:trPr>
        <w:tc>
          <w:tcPr>
            <w:tcW w:w="846" w:type="dxa"/>
          </w:tcPr>
          <w:p w14:paraId="5E77038F" w14:textId="6D2616F6"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3</w:t>
            </w:r>
          </w:p>
        </w:tc>
        <w:tc>
          <w:tcPr>
            <w:tcW w:w="2977" w:type="dxa"/>
          </w:tcPr>
          <w:p w14:paraId="16D07CFD" w14:textId="6786DC2E"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shd w:val="clear" w:color="auto" w:fill="FFFFFF"/>
                <w:lang w:val="vi-VN"/>
              </w:rPr>
              <w:t>Cơ chế đ</w:t>
            </w:r>
            <w:r w:rsidRPr="000156BF">
              <w:rPr>
                <w:rFonts w:ascii="Times New Roman" w:hAnsi="Times New Roman"/>
                <w:sz w:val="28"/>
                <w:szCs w:val="28"/>
                <w:shd w:val="clear" w:color="auto" w:fill="FFFFFF"/>
              </w:rPr>
              <w:t>ảm bảo khả năng thanh toán</w:t>
            </w:r>
            <w:r w:rsidRPr="000156BF">
              <w:rPr>
                <w:rFonts w:ascii="Times New Roman" w:hAnsi="Times New Roman"/>
                <w:sz w:val="28"/>
                <w:szCs w:val="28"/>
                <w:shd w:val="clear" w:color="auto" w:fill="FFFFFF"/>
                <w:lang w:val="vi-VN"/>
              </w:rPr>
              <w:t xml:space="preserve"> đối với dịch vụ </w:t>
            </w:r>
            <w:r w:rsidRPr="000156BF">
              <w:rPr>
                <w:rFonts w:ascii="Times New Roman" w:hAnsi="Times New Roman"/>
                <w:sz w:val="28"/>
                <w:szCs w:val="28"/>
                <w:shd w:val="clear" w:color="auto" w:fill="FFFFFF"/>
              </w:rPr>
              <w:t>Tiền di động</w:t>
            </w:r>
          </w:p>
        </w:tc>
        <w:tc>
          <w:tcPr>
            <w:tcW w:w="6520" w:type="dxa"/>
          </w:tcPr>
          <w:p w14:paraId="5757A8EF" w14:textId="3BB9CDEB" w:rsidR="001F22CA" w:rsidRPr="000156BF" w:rsidRDefault="001F22CA" w:rsidP="001F22CA">
            <w:pPr>
              <w:spacing w:before="60" w:after="60" w:line="252" w:lineRule="auto"/>
              <w:jc w:val="both"/>
              <w:rPr>
                <w:rFonts w:ascii="Times New Roman" w:hAnsi="Times New Roman"/>
                <w:sz w:val="28"/>
                <w:szCs w:val="28"/>
              </w:rPr>
            </w:pPr>
            <w:bookmarkStart w:id="7" w:name="_Hlk200699661"/>
            <w:r w:rsidRPr="000156BF">
              <w:rPr>
                <w:rFonts w:ascii="Times New Roman" w:hAnsi="Times New Roman"/>
                <w:sz w:val="28"/>
                <w:szCs w:val="28"/>
              </w:rPr>
              <w:t xml:space="preserve">- </w:t>
            </w:r>
            <w:bookmarkStart w:id="8" w:name="_Hlk200699681"/>
            <w:r w:rsidRPr="000156BF">
              <w:rPr>
                <w:rFonts w:ascii="Times New Roman" w:hAnsi="Times New Roman"/>
                <w:sz w:val="28"/>
                <w:szCs w:val="28"/>
              </w:rPr>
              <w:t>Việc</w:t>
            </w:r>
            <w:r w:rsidRPr="000156BF">
              <w:rPr>
                <w:rFonts w:ascii="Times New Roman" w:hAnsi="Times New Roman"/>
                <w:sz w:val="28"/>
                <w:szCs w:val="28"/>
                <w:lang w:val="vi-VN"/>
              </w:rPr>
              <w:t xml:space="preserve"> mở tài khoản đảm bảo thanh toán cho việc cung ứng dịch vụ </w:t>
            </w:r>
            <w:r w:rsidRPr="000156BF">
              <w:rPr>
                <w:rFonts w:ascii="Times New Roman" w:hAnsi="Times New Roman"/>
                <w:sz w:val="28"/>
                <w:szCs w:val="28"/>
              </w:rPr>
              <w:t>Tiền di động</w:t>
            </w:r>
            <w:r w:rsidRPr="000156BF">
              <w:rPr>
                <w:rFonts w:ascii="Times New Roman" w:hAnsi="Times New Roman"/>
                <w:sz w:val="28"/>
                <w:szCs w:val="28"/>
                <w:lang w:val="vi-VN"/>
              </w:rPr>
              <w:t xml:space="preserve">. </w:t>
            </w:r>
          </w:p>
          <w:bookmarkEnd w:id="8"/>
          <w:p w14:paraId="58F8CD69" w14:textId="621D77DA" w:rsidR="001F22CA" w:rsidRPr="000156BF" w:rsidRDefault="001F22CA" w:rsidP="001F22CA">
            <w:pPr>
              <w:spacing w:before="60" w:after="60" w:line="252" w:lineRule="auto"/>
              <w:jc w:val="both"/>
              <w:rPr>
                <w:rFonts w:ascii="Times New Roman" w:hAnsi="Times New Roman"/>
                <w:sz w:val="28"/>
                <w:szCs w:val="28"/>
              </w:rPr>
            </w:pPr>
            <w:r w:rsidRPr="000156BF">
              <w:rPr>
                <w:rFonts w:ascii="Times New Roman" w:hAnsi="Times New Roman"/>
                <w:sz w:val="28"/>
                <w:szCs w:val="28"/>
              </w:rPr>
              <w:t>- Việc</w:t>
            </w:r>
            <w:r w:rsidRPr="000156BF">
              <w:rPr>
                <w:rFonts w:ascii="Times New Roman" w:hAnsi="Times New Roman"/>
                <w:sz w:val="28"/>
                <w:szCs w:val="28"/>
                <w:lang w:val="vi-VN"/>
              </w:rPr>
              <w:t xml:space="preserve"> duy trì tổng số dư trên tất cả các tài khoản đảm bảo thanh toán cho dịch vụ</w:t>
            </w:r>
            <w:r w:rsidRPr="000156BF">
              <w:rPr>
                <w:rFonts w:ascii="Times New Roman" w:hAnsi="Times New Roman"/>
                <w:sz w:val="28"/>
                <w:szCs w:val="28"/>
              </w:rPr>
              <w:t xml:space="preserve"> Tiền di động.</w:t>
            </w:r>
            <w:r w:rsidRPr="000156BF">
              <w:rPr>
                <w:rFonts w:ascii="Times New Roman" w:hAnsi="Times New Roman"/>
                <w:sz w:val="28"/>
                <w:szCs w:val="28"/>
                <w:lang w:val="vi-VN"/>
              </w:rPr>
              <w:t xml:space="preserve"> </w:t>
            </w:r>
          </w:p>
          <w:p w14:paraId="5BED2742" w14:textId="10C6FAD8" w:rsidR="001F22CA" w:rsidRPr="000156BF" w:rsidRDefault="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lang w:val="vi-VN"/>
              </w:rPr>
              <w:t xml:space="preserve">- Mục đích sử dụng tài khoản đảm bảo thanh toán cho dịch </w:t>
            </w:r>
            <w:r w:rsidRPr="000156BF">
              <w:rPr>
                <w:rFonts w:ascii="Times New Roman" w:hAnsi="Times New Roman"/>
                <w:sz w:val="28"/>
                <w:szCs w:val="28"/>
              </w:rPr>
              <w:t>vụ Tiền di động</w:t>
            </w:r>
            <w:r w:rsidR="00B57885" w:rsidRPr="000156BF">
              <w:rPr>
                <w:rFonts w:ascii="Times New Roman" w:hAnsi="Times New Roman"/>
                <w:sz w:val="28"/>
                <w:szCs w:val="28"/>
              </w:rPr>
              <w:t>.</w:t>
            </w:r>
            <w:bookmarkEnd w:id="7"/>
          </w:p>
        </w:tc>
      </w:tr>
      <w:tr w:rsidR="000156BF" w:rsidRPr="000156BF" w14:paraId="385FB029" w14:textId="77777777" w:rsidTr="006E6984">
        <w:trPr>
          <w:jc w:val="center"/>
        </w:trPr>
        <w:tc>
          <w:tcPr>
            <w:tcW w:w="846" w:type="dxa"/>
          </w:tcPr>
          <w:p w14:paraId="2155710D" w14:textId="3C91EB70"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4</w:t>
            </w:r>
          </w:p>
        </w:tc>
        <w:tc>
          <w:tcPr>
            <w:tcW w:w="2977" w:type="dxa"/>
          </w:tcPr>
          <w:p w14:paraId="65DEC6E7" w14:textId="77777777" w:rsidR="001F22CA" w:rsidRPr="000156BF" w:rsidRDefault="001F22CA" w:rsidP="001F22CA">
            <w:pPr>
              <w:spacing w:before="60" w:after="60" w:line="252" w:lineRule="auto"/>
              <w:contextualSpacing/>
              <w:jc w:val="both"/>
              <w:rPr>
                <w:rFonts w:ascii="Times New Roman" w:hAnsi="Times New Roman"/>
                <w:spacing w:val="-4"/>
                <w:sz w:val="28"/>
                <w:szCs w:val="28"/>
              </w:rPr>
            </w:pPr>
            <w:bookmarkStart w:id="9" w:name="_Hlk200700621"/>
            <w:r w:rsidRPr="000156BF">
              <w:rPr>
                <w:rFonts w:ascii="Times New Roman" w:hAnsi="Times New Roman"/>
                <w:spacing w:val="-4"/>
                <w:sz w:val="28"/>
                <w:szCs w:val="28"/>
                <w:shd w:val="clear" w:color="auto" w:fill="FFFFFF"/>
                <w:lang w:val="vi-VN"/>
              </w:rPr>
              <w:t>Quy trình kiểm tra, kiểm soát nội bộ</w:t>
            </w:r>
            <w:bookmarkEnd w:id="9"/>
          </w:p>
        </w:tc>
        <w:tc>
          <w:tcPr>
            <w:tcW w:w="6520" w:type="dxa"/>
          </w:tcPr>
          <w:p w14:paraId="2E817B30"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lang w:val="sv-SE"/>
              </w:rPr>
              <w:t>- Xây dựng quy định nội bộ về kiểm tra, kiểm soát nội bộ, trong đó có các nội dung bao gồm: M</w:t>
            </w:r>
            <w:r w:rsidRPr="000156BF">
              <w:rPr>
                <w:rFonts w:ascii="Times New Roman" w:hAnsi="Times New Roman"/>
                <w:sz w:val="28"/>
                <w:szCs w:val="28"/>
                <w:lang w:val="vi-VN"/>
              </w:rPr>
              <w:t>ục đích, yêu cầu</w:t>
            </w:r>
            <w:r w:rsidRPr="000156BF">
              <w:rPr>
                <w:rFonts w:ascii="Times New Roman" w:hAnsi="Times New Roman"/>
                <w:sz w:val="28"/>
                <w:szCs w:val="28"/>
                <w:lang w:val="sv-SE"/>
              </w:rPr>
              <w:t xml:space="preserve">; </w:t>
            </w:r>
            <w:r w:rsidRPr="000156BF">
              <w:rPr>
                <w:rFonts w:ascii="Times New Roman" w:hAnsi="Times New Roman"/>
                <w:sz w:val="28"/>
                <w:szCs w:val="28"/>
                <w:lang w:val="vi-VN"/>
              </w:rPr>
              <w:t>trình tự thực hiện</w:t>
            </w:r>
            <w:r w:rsidRPr="000156BF">
              <w:rPr>
                <w:rFonts w:ascii="Times New Roman" w:hAnsi="Times New Roman"/>
                <w:sz w:val="28"/>
                <w:szCs w:val="28"/>
                <w:lang w:val="sv-SE"/>
              </w:rPr>
              <w:t xml:space="preserve">; </w:t>
            </w:r>
            <w:r w:rsidRPr="000156BF">
              <w:rPr>
                <w:rFonts w:ascii="Times New Roman" w:hAnsi="Times New Roman"/>
                <w:sz w:val="28"/>
                <w:szCs w:val="28"/>
                <w:lang w:val="vi-VN"/>
              </w:rPr>
              <w:t>trách nhiệm của bộ phận liên quan.</w:t>
            </w:r>
          </w:p>
        </w:tc>
      </w:tr>
      <w:tr w:rsidR="000156BF" w:rsidRPr="000156BF" w14:paraId="74CE7DD0" w14:textId="77777777" w:rsidTr="006E6984">
        <w:trPr>
          <w:jc w:val="center"/>
        </w:trPr>
        <w:tc>
          <w:tcPr>
            <w:tcW w:w="846" w:type="dxa"/>
          </w:tcPr>
          <w:p w14:paraId="49F5F8EC" w14:textId="4501FFA7"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5</w:t>
            </w:r>
          </w:p>
        </w:tc>
        <w:tc>
          <w:tcPr>
            <w:tcW w:w="2977" w:type="dxa"/>
          </w:tcPr>
          <w:p w14:paraId="7C5B6261" w14:textId="77777777" w:rsidR="001F22CA" w:rsidRPr="000156BF" w:rsidRDefault="001F22CA" w:rsidP="001F22CA">
            <w:pPr>
              <w:spacing w:before="60" w:after="60" w:line="252" w:lineRule="auto"/>
              <w:contextualSpacing/>
              <w:jc w:val="both"/>
              <w:rPr>
                <w:rFonts w:ascii="Times New Roman" w:hAnsi="Times New Roman"/>
                <w:sz w:val="28"/>
                <w:szCs w:val="28"/>
              </w:rPr>
            </w:pPr>
            <w:bookmarkStart w:id="10" w:name="_Hlk200700641"/>
            <w:r w:rsidRPr="000156BF">
              <w:rPr>
                <w:rFonts w:ascii="Times New Roman" w:hAnsi="Times New Roman"/>
                <w:sz w:val="28"/>
                <w:szCs w:val="28"/>
                <w:shd w:val="clear" w:color="auto" w:fill="FFFFFF"/>
                <w:lang w:val="vi-VN"/>
              </w:rPr>
              <w:t>Quy trình quản lý rủi ro, đảm bảo an toàn, bảo mật</w:t>
            </w:r>
            <w:bookmarkEnd w:id="10"/>
          </w:p>
        </w:tc>
        <w:tc>
          <w:tcPr>
            <w:tcW w:w="6520" w:type="dxa"/>
          </w:tcPr>
          <w:p w14:paraId="7A3DC37E"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rPr>
              <w:t> Quy định quản lý rủi ro, đảm bảo an toàn, bảo mật đảm bảo tuân thủ các quy định của NHNN trong hoạt động ngân hàng điện tử.</w:t>
            </w:r>
          </w:p>
          <w:p w14:paraId="2E81AB0A"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rPr>
              <w:t>- Quy định về việc lập, sử dụng, bảo quản, lưu trữ chứng từ điện tử theo quy định của pháp luật về giao dịch điện tử trong hoạt động ngân hàng.</w:t>
            </w:r>
          </w:p>
          <w:p w14:paraId="3F8B789F" w14:textId="4EDC24C2"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rPr>
              <w:lastRenderedPageBreak/>
              <w:t>- Đánh giá các rủi ro có thể xảy ra và các biện pháp quản lý rủi ro tương ứng trong quá trình cung ứng dịch vụ Tiền di động.</w:t>
            </w:r>
          </w:p>
          <w:p w14:paraId="58AB7EFC"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rPr>
              <w:t>- Xây dựng quy trình nội bộ về chính sách, biện pháp xử lý rủi ro cụ thể.</w:t>
            </w:r>
          </w:p>
          <w:p w14:paraId="55BDFE38" w14:textId="5D1C7C4C" w:rsidR="00BA660D" w:rsidRPr="000156BF" w:rsidRDefault="001F22CA" w:rsidP="001F22CA">
            <w:pPr>
              <w:spacing w:before="60" w:after="60" w:line="252" w:lineRule="auto"/>
              <w:contextualSpacing/>
              <w:jc w:val="both"/>
              <w:rPr>
                <w:rFonts w:ascii="Times New Roman" w:eastAsia="Times New Roman" w:hAnsi="Times New Roman"/>
                <w:bCs/>
                <w:spacing w:val="-2"/>
                <w:sz w:val="28"/>
                <w:szCs w:val="28"/>
              </w:rPr>
            </w:pPr>
            <w:r w:rsidRPr="000156BF">
              <w:rPr>
                <w:rFonts w:ascii="Times New Roman" w:hAnsi="Times New Roman"/>
                <w:sz w:val="28"/>
                <w:szCs w:val="28"/>
              </w:rPr>
              <w:t xml:space="preserve">- </w:t>
            </w:r>
            <w:r w:rsidRPr="000156BF">
              <w:rPr>
                <w:rFonts w:ascii="Times New Roman" w:eastAsia="Times New Roman" w:hAnsi="Times New Roman"/>
                <w:bCs/>
                <w:spacing w:val="-2"/>
                <w:sz w:val="28"/>
                <w:szCs w:val="28"/>
              </w:rPr>
              <w:t>Quy định về phương án đảm bảo an ninh thông tin đối với cơ sở hạ tầng viễn thông, công nghệ thông tin của hệ thống, dịch vụ.</w:t>
            </w:r>
          </w:p>
        </w:tc>
      </w:tr>
      <w:tr w:rsidR="000156BF" w:rsidRPr="000156BF" w14:paraId="3759E419" w14:textId="77777777" w:rsidTr="006E6984">
        <w:trPr>
          <w:jc w:val="center"/>
        </w:trPr>
        <w:tc>
          <w:tcPr>
            <w:tcW w:w="846" w:type="dxa"/>
          </w:tcPr>
          <w:p w14:paraId="78D5F69C" w14:textId="78B98CF2"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lastRenderedPageBreak/>
              <w:t>6</w:t>
            </w:r>
          </w:p>
        </w:tc>
        <w:tc>
          <w:tcPr>
            <w:tcW w:w="2977" w:type="dxa"/>
          </w:tcPr>
          <w:p w14:paraId="4362BC67" w14:textId="7764CB41" w:rsidR="001F22CA" w:rsidRPr="000156BF" w:rsidRDefault="001F22CA" w:rsidP="001F22CA">
            <w:pPr>
              <w:spacing w:before="60" w:after="60" w:line="252" w:lineRule="auto"/>
              <w:contextualSpacing/>
              <w:jc w:val="both"/>
              <w:rPr>
                <w:rFonts w:ascii="Times New Roman" w:hAnsi="Times New Roman"/>
                <w:sz w:val="28"/>
                <w:szCs w:val="28"/>
                <w:shd w:val="clear" w:color="auto" w:fill="FFFFFF"/>
                <w:lang w:val="vi-VN"/>
              </w:rPr>
            </w:pPr>
            <w:r w:rsidRPr="000156BF">
              <w:rPr>
                <w:rFonts w:ascii="Times New Roman" w:hAnsi="Times New Roman"/>
                <w:sz w:val="28"/>
                <w:szCs w:val="28"/>
                <w:shd w:val="clear" w:color="auto" w:fill="FFFFFF"/>
              </w:rPr>
              <w:t>Quy trình lựa chọn, quản lý điểm kinh doanh</w:t>
            </w:r>
          </w:p>
        </w:tc>
        <w:tc>
          <w:tcPr>
            <w:tcW w:w="6520" w:type="dxa"/>
          </w:tcPr>
          <w:p w14:paraId="1E502983" w14:textId="50C67396"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Tiêu chí lựa chọn điểm kinh doanh.</w:t>
            </w:r>
            <w:r w:rsidR="00D31951">
              <w:rPr>
                <w:rFonts w:ascii="Times New Roman" w:hAnsi="Times New Roman"/>
                <w:sz w:val="28"/>
                <w:szCs w:val="28"/>
                <w:shd w:val="clear" w:color="auto" w:fill="FFFFFF"/>
              </w:rPr>
              <w:t xml:space="preserve"> </w:t>
            </w:r>
            <w:r w:rsidR="00D31951" w:rsidRPr="00EA3DAE">
              <w:rPr>
                <w:rFonts w:ascii="Times New Roman" w:hAnsi="Times New Roman"/>
                <w:color w:val="000000" w:themeColor="text1"/>
                <w:sz w:val="28"/>
                <w:szCs w:val="28"/>
              </w:rPr>
              <w:t xml:space="preserve">Lựa chọn điểm kinh doanh đảm bảo số lượng điểm kinh doanh trên địa bàn cấp xã (không bao gồm phường) tại các tỉnh, thành phố trực thuộc trung ương chiếm </w:t>
            </w:r>
            <w:r w:rsidR="00D31951">
              <w:rPr>
                <w:rFonts w:ascii="Times New Roman" w:hAnsi="Times New Roman"/>
                <w:color w:val="000000" w:themeColor="text1"/>
                <w:sz w:val="28"/>
                <w:szCs w:val="28"/>
              </w:rPr>
              <w:t>tối thiểu</w:t>
            </w:r>
            <w:r w:rsidR="00D31951" w:rsidRPr="00EA3DAE">
              <w:rPr>
                <w:rFonts w:ascii="Times New Roman" w:hAnsi="Times New Roman"/>
                <w:color w:val="000000" w:themeColor="text1"/>
                <w:sz w:val="28"/>
                <w:szCs w:val="28"/>
              </w:rPr>
              <w:t xml:space="preserve"> </w:t>
            </w:r>
            <w:r w:rsidR="00D31951">
              <w:rPr>
                <w:rFonts w:ascii="Times New Roman" w:hAnsi="Times New Roman"/>
                <w:color w:val="000000" w:themeColor="text1"/>
                <w:sz w:val="28"/>
                <w:szCs w:val="28"/>
              </w:rPr>
              <w:t>5</w:t>
            </w:r>
            <w:r w:rsidR="00D31951" w:rsidRPr="00EA3DAE">
              <w:rPr>
                <w:rFonts w:ascii="Times New Roman" w:hAnsi="Times New Roman"/>
                <w:color w:val="000000" w:themeColor="text1"/>
                <w:sz w:val="28"/>
                <w:szCs w:val="28"/>
              </w:rPr>
              <w:t>0%</w:t>
            </w:r>
            <w:r w:rsidR="00D31951" w:rsidRPr="00EA3DAE" w:rsidDel="00530FDB">
              <w:rPr>
                <w:rFonts w:ascii="Times New Roman" w:hAnsi="Times New Roman"/>
                <w:color w:val="000000" w:themeColor="text1"/>
                <w:sz w:val="28"/>
                <w:szCs w:val="28"/>
              </w:rPr>
              <w:t xml:space="preserve"> </w:t>
            </w:r>
            <w:r w:rsidR="00D31951" w:rsidRPr="00EA3DAE">
              <w:rPr>
                <w:rFonts w:ascii="Times New Roman" w:hAnsi="Times New Roman"/>
                <w:color w:val="000000" w:themeColor="text1"/>
                <w:sz w:val="28"/>
                <w:szCs w:val="28"/>
              </w:rPr>
              <w:t>so với tổng số lượng điểm kinh doanh của tổ chức cung ứng dịch vụ Tiền di động</w:t>
            </w:r>
          </w:p>
          <w:p w14:paraId="6260EFDE" w14:textId="6E7B04CF"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Tổ chức cung ứng dịch vụ Tiền di động xây dựng các tiêu chí cụ thể đánh giá năng lực (tài chính, cơ sở vật chất, nhân sự) của các điểm kinh doanh làm cơ sở cho việc xác định hạn mức giao dịch ngày, hạn mức giao dịch tháng của từng điểm kinh doanh.</w:t>
            </w:r>
          </w:p>
          <w:p w14:paraId="71984BA5" w14:textId="00746D58"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Tổ chức cung ứng dịch vụ Tiền di động có cơ chế kiểm soát và chịu trách nhiệm toàn diện đối với mọi hoạt động và rủi ro phát sinh tại các điểm kinh doanh.</w:t>
            </w:r>
          </w:p>
          <w:p w14:paraId="7670FB94" w14:textId="08C4F637"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Tổ chức cung ứng dịch vụ Tiền di động trang bị, triển khai áp dụng công nghệ trí tuệ nhân tạo (AI), dữ liệu lớn (Big Data) tại các điểm kinh doanh để nhận biết và xác thực chính xác khách hàng (nhận diện khuôn mặt, mống mắt,...) khi đăng ký và sử dụng dịch vụ Tiền di động; Tổ chức cung ứng dịch vụ Tiền di động phải bảo đảm các điểm kinh doanh không chuyển giá trị thẻ thanh toán dịch vụ thông tin di động sang tài khoản Tiền di động, không để xảy ra tình trạng mở tài khoản Tiền di động tràn lan, các biến tướng và lợi dụng dịch vụ Tiền di động để thực hiện các hành vi vi phạm pháp luật;</w:t>
            </w:r>
          </w:p>
          <w:p w14:paraId="67B6C1FD" w14:textId="3BE2DD61"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lang w:val="vi-VN"/>
              </w:rPr>
            </w:pPr>
            <w:r w:rsidRPr="000156BF">
              <w:rPr>
                <w:rFonts w:ascii="Times New Roman" w:hAnsi="Times New Roman"/>
                <w:sz w:val="28"/>
                <w:szCs w:val="28"/>
                <w:shd w:val="clear" w:color="auto" w:fill="FFFFFF"/>
              </w:rPr>
              <w:t xml:space="preserve">- Tổ chức cung ứng dịch vụ Tiền di động xây dựng cơ chế kiểm soát các giao dịch tiền mặt (nạp, rút tiền mặt vào/ra tài khoản Tiền di động) phát sinh tại các điểm kinh doanh đảm bảo nhận biết và kiểm soát được chính xác số tiền đã nhận của khách hàng; đối soát với tổng số dư tài khoản Tiền di động của khách hàng; đảm bảo số tiền các điểm kinh doanh đã nhận của khách hàng phải được nạp </w:t>
            </w:r>
            <w:r w:rsidRPr="000156BF">
              <w:rPr>
                <w:rFonts w:ascii="Times New Roman" w:hAnsi="Times New Roman"/>
                <w:sz w:val="28"/>
                <w:szCs w:val="28"/>
                <w:shd w:val="clear" w:color="auto" w:fill="FFFFFF"/>
              </w:rPr>
              <w:lastRenderedPageBreak/>
              <w:t xml:space="preserve">tương ứng theo tỷ lệ 1:1 vào tài khoản </w:t>
            </w:r>
            <w:r w:rsidR="004462F9">
              <w:rPr>
                <w:rFonts w:ascii="Times New Roman" w:hAnsi="Times New Roman"/>
                <w:sz w:val="28"/>
                <w:szCs w:val="28"/>
                <w:shd w:val="clear" w:color="auto" w:fill="FFFFFF"/>
              </w:rPr>
              <w:t>Tiền di động</w:t>
            </w:r>
            <w:r w:rsidRPr="000156BF">
              <w:rPr>
                <w:rFonts w:ascii="Times New Roman" w:hAnsi="Times New Roman"/>
                <w:sz w:val="28"/>
                <w:szCs w:val="28"/>
                <w:shd w:val="clear" w:color="auto" w:fill="FFFFFF"/>
              </w:rPr>
              <w:t xml:space="preserve"> của khách hàng. Tổ chức cung ứng dịch vụ Tiền di động phải chịu trách nhiệm trong trường hợp xảy ra mất tiền trong tài khoản Tiền di động của khách hàng (trừ các trường hợp lỗi phát sinh từ phía khách hàng) hoặc số tiền được ghi có vào tài khoản Tiền di động không tương ứng theo tỷ lệ 1:1 với số tiền khách hàng đã nạp</w:t>
            </w:r>
            <w:r w:rsidRPr="000156BF">
              <w:rPr>
                <w:rFonts w:ascii="Times New Roman" w:hAnsi="Times New Roman"/>
                <w:sz w:val="28"/>
                <w:szCs w:val="28"/>
                <w:shd w:val="clear" w:color="auto" w:fill="FFFFFF"/>
                <w:lang w:val="vi-VN"/>
              </w:rPr>
              <w:t xml:space="preserve"> vào tài khoản;</w:t>
            </w:r>
          </w:p>
          <w:p w14:paraId="31E5B1F8" w14:textId="3C602CF2"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Tổ chức cung ứng dịch vụ Tiền di động xây dựng cơ chế kiểm soát, kiểm toán nội bộ, yêu cầu về nâng cao, đào tạo nghiệp vụ cho nhân sự tại các điểm kinh doanh. Yêu cầu các điểm kinh doanh gửi báo cáo định kỳ và báo cáo</w:t>
            </w:r>
            <w:r w:rsidRPr="000156BF">
              <w:rPr>
                <w:rFonts w:ascii="Times New Roman" w:hAnsi="Times New Roman"/>
                <w:sz w:val="28"/>
                <w:szCs w:val="28"/>
                <w:shd w:val="clear" w:color="auto" w:fill="FFFFFF"/>
                <w:lang w:val="vi-VN"/>
              </w:rPr>
              <w:t xml:space="preserve"> đột xuất</w:t>
            </w:r>
            <w:r w:rsidRPr="000156BF">
              <w:rPr>
                <w:rFonts w:ascii="Times New Roman" w:hAnsi="Times New Roman"/>
                <w:sz w:val="28"/>
                <w:szCs w:val="28"/>
                <w:shd w:val="clear" w:color="auto" w:fill="FFFFFF"/>
              </w:rPr>
              <w:t xml:space="preserve"> các giao dịch bất thường, đáng ngờ cho </w:t>
            </w:r>
            <w:r w:rsidRPr="000156BF">
              <w:rPr>
                <w:rFonts w:ascii="Times New Roman" w:hAnsi="Times New Roman"/>
                <w:sz w:val="28"/>
                <w:szCs w:val="28"/>
                <w:shd w:val="clear" w:color="auto" w:fill="FFFFFF"/>
                <w:lang w:val="vi-VN"/>
              </w:rPr>
              <w:t>t</w:t>
            </w:r>
            <w:r w:rsidRPr="000156BF">
              <w:rPr>
                <w:rFonts w:ascii="Times New Roman" w:hAnsi="Times New Roman"/>
                <w:sz w:val="28"/>
                <w:szCs w:val="28"/>
                <w:shd w:val="clear" w:color="auto" w:fill="FFFFFF"/>
              </w:rPr>
              <w:t>ổ chức cung ứng dịch vụ Tiền di động;</w:t>
            </w:r>
          </w:p>
          <w:p w14:paraId="3DE28D77" w14:textId="7FE6AE75" w:rsidR="001F22CA" w:rsidRPr="000156BF" w:rsidRDefault="001F22CA" w:rsidP="001F22CA">
            <w:pPr>
              <w:tabs>
                <w:tab w:val="left" w:pos="185"/>
              </w:tabs>
              <w:spacing w:before="60" w:after="60" w:line="252" w:lineRule="auto"/>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 Tổ chức cung ứng dịch vụ Tiền di động xây dựng cơ chế đảm bảo an toàn thanh toán của các điểm kinh doanh; xây dựng quy trình xử lý giao dịch giữa tổ chức cung ứng dịch vụ Tiền di động và các điểm kinh doanh đối với từng hoạt động; quy trình đối soát, thanh, quyết toán; quy trình xử lý tra soát, khiếu nại, tranh chấp của khách hàng đối với giao dịch phát sinh tại các điểm kinh doanh.</w:t>
            </w:r>
          </w:p>
        </w:tc>
      </w:tr>
      <w:tr w:rsidR="000156BF" w:rsidRPr="000156BF" w14:paraId="69E8F1AB" w14:textId="77777777" w:rsidTr="006E6984">
        <w:trPr>
          <w:trHeight w:val="846"/>
          <w:jc w:val="center"/>
        </w:trPr>
        <w:tc>
          <w:tcPr>
            <w:tcW w:w="846" w:type="dxa"/>
          </w:tcPr>
          <w:p w14:paraId="30BD7BBD" w14:textId="0161139C"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lastRenderedPageBreak/>
              <w:t>7</w:t>
            </w:r>
          </w:p>
        </w:tc>
        <w:tc>
          <w:tcPr>
            <w:tcW w:w="2977" w:type="dxa"/>
          </w:tcPr>
          <w:p w14:paraId="7040E024"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shd w:val="clear" w:color="auto" w:fill="FFFFFF"/>
                <w:lang w:val="vi-VN"/>
              </w:rPr>
              <w:t>Các nguyên tắc chung và quy định nội bộ về phòng, chống rửa tiền, tài trợ khủng bố và tài trợ phổ biến vũ khí hủy diệt hàng loạt</w:t>
            </w:r>
          </w:p>
        </w:tc>
        <w:tc>
          <w:tcPr>
            <w:tcW w:w="6520" w:type="dxa"/>
          </w:tcPr>
          <w:p w14:paraId="03E3C728" w14:textId="77777777" w:rsidR="001F22CA" w:rsidRPr="000156BF" w:rsidRDefault="001F22CA" w:rsidP="001F22CA">
            <w:pPr>
              <w:tabs>
                <w:tab w:val="left" w:pos="185"/>
              </w:tabs>
              <w:spacing w:before="60" w:after="60" w:line="252" w:lineRule="auto"/>
              <w:jc w:val="both"/>
              <w:rPr>
                <w:rFonts w:ascii="Times New Roman" w:hAnsi="Times New Roman"/>
                <w:sz w:val="28"/>
                <w:szCs w:val="28"/>
                <w:lang w:eastAsia="ko-KR"/>
              </w:rPr>
            </w:pPr>
            <w:r w:rsidRPr="000156BF">
              <w:rPr>
                <w:rFonts w:ascii="Times New Roman" w:hAnsi="Times New Roman"/>
                <w:sz w:val="28"/>
                <w:szCs w:val="28"/>
                <w:lang w:eastAsia="ko-KR"/>
              </w:rPr>
              <w:t>- Các nguyên tắc chung về phòng, chống rửa tiền, tài trợ khủng bố, tài trợ phổ biến vũ khí hủy diệt hàng loạt.</w:t>
            </w:r>
          </w:p>
          <w:p w14:paraId="0D558C9E" w14:textId="77777777" w:rsidR="001F22CA" w:rsidRPr="000156BF" w:rsidRDefault="001F22CA" w:rsidP="001F22CA">
            <w:pPr>
              <w:spacing w:before="60" w:after="60" w:line="252" w:lineRule="auto"/>
              <w:contextualSpacing/>
              <w:jc w:val="both"/>
              <w:rPr>
                <w:rFonts w:ascii="Times New Roman" w:hAnsi="Times New Roman"/>
                <w:sz w:val="28"/>
                <w:szCs w:val="28"/>
                <w:lang w:eastAsia="ko-KR"/>
              </w:rPr>
            </w:pPr>
            <w:r w:rsidRPr="000156BF">
              <w:rPr>
                <w:rFonts w:ascii="Times New Roman" w:hAnsi="Times New Roman"/>
                <w:sz w:val="28"/>
                <w:szCs w:val="28"/>
                <w:lang w:val="vi-VN" w:eastAsia="ko-KR"/>
              </w:rPr>
              <w:t>- Quy định nội bộ về phòng, chống rửa tiền, tài trợ khủng bố, tài trợ phổ biến vũ khí hủy diệt hàng loạt phù hợp với quy định của pháp luật về phòng, chống rửa tiền, tài trợ khủng bố, tài trợ phổ biến vũ khí hủy diệt hàng loạt.​</w:t>
            </w:r>
          </w:p>
          <w:p w14:paraId="545C0998" w14:textId="23CB0498" w:rsidR="001F22CA" w:rsidRPr="000156BF" w:rsidRDefault="001F22CA" w:rsidP="001F22CA">
            <w:pPr>
              <w:spacing w:before="60" w:after="60" w:line="252" w:lineRule="auto"/>
              <w:contextualSpacing/>
              <w:jc w:val="both"/>
              <w:rPr>
                <w:rFonts w:ascii="Times New Roman" w:hAnsi="Times New Roman"/>
                <w:sz w:val="28"/>
                <w:szCs w:val="28"/>
                <w:lang w:eastAsia="ko-KR"/>
              </w:rPr>
            </w:pPr>
            <w:r w:rsidRPr="00AF73CB">
              <w:rPr>
                <w:rFonts w:ascii="Times New Roman" w:hAnsi="Times New Roman"/>
                <w:sz w:val="28"/>
                <w:szCs w:val="28"/>
              </w:rPr>
              <w:t>- Thiết lập cơ chế phối hợp, cung cấp thông tin cho cơ quan quản lý nhà nước có thẩm quyền (Bộ Công an, Ngân hàng Nhà nước Việt Nam, Bộ Khoa học và Công nghệ) về các tài khoản Tiền di động có dấu hiệu liên quan đến hoạt động phạm tội, có hành vi vi phạm pháp luật, các giao dịch bất thường, đáng ngờ (thông tin cung cấp bao gồm toàn bộ thông tin lưu trữ về tài khoản Tiền di động); xây dựng cơ chế tạm khóa/đóng băng các tài khoản Tiền di động vi phạm ngay khi phát hiện dấu hiệu vi phạm pháp luật.</w:t>
            </w:r>
          </w:p>
        </w:tc>
      </w:tr>
      <w:tr w:rsidR="000156BF" w:rsidRPr="000156BF" w14:paraId="4B59D436" w14:textId="77777777" w:rsidTr="006E6984">
        <w:trPr>
          <w:trHeight w:val="846"/>
          <w:jc w:val="center"/>
        </w:trPr>
        <w:tc>
          <w:tcPr>
            <w:tcW w:w="846" w:type="dxa"/>
          </w:tcPr>
          <w:p w14:paraId="3956FD6A" w14:textId="0439E62C"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8</w:t>
            </w:r>
          </w:p>
        </w:tc>
        <w:tc>
          <w:tcPr>
            <w:tcW w:w="2977" w:type="dxa"/>
          </w:tcPr>
          <w:p w14:paraId="594491B4" w14:textId="3A3E4B0D" w:rsidR="001F22CA" w:rsidRPr="000156BF" w:rsidRDefault="001F22CA" w:rsidP="001F22CA">
            <w:pPr>
              <w:spacing w:before="60" w:after="60" w:line="252" w:lineRule="auto"/>
              <w:contextualSpacing/>
              <w:jc w:val="both"/>
              <w:rPr>
                <w:rFonts w:ascii="Times New Roman" w:hAnsi="Times New Roman"/>
                <w:sz w:val="28"/>
                <w:szCs w:val="28"/>
                <w:shd w:val="clear" w:color="auto" w:fill="FFFFFF"/>
              </w:rPr>
            </w:pPr>
            <w:bookmarkStart w:id="11" w:name="_Hlk200701206"/>
            <w:r w:rsidRPr="000156BF">
              <w:rPr>
                <w:rFonts w:ascii="Times New Roman" w:hAnsi="Times New Roman"/>
                <w:sz w:val="28"/>
                <w:szCs w:val="28"/>
                <w:shd w:val="clear" w:color="auto" w:fill="FFFFFF"/>
              </w:rPr>
              <w:t>Quy định về quản lý Đơn vị chấp nhận thanh toán</w:t>
            </w:r>
            <w:bookmarkEnd w:id="11"/>
          </w:p>
        </w:tc>
        <w:tc>
          <w:tcPr>
            <w:tcW w:w="6520" w:type="dxa"/>
          </w:tcPr>
          <w:p w14:paraId="350997A8" w14:textId="1F579D46" w:rsidR="001F22CA" w:rsidRPr="000156BF" w:rsidRDefault="00E33CDF" w:rsidP="001F22CA">
            <w:pPr>
              <w:tabs>
                <w:tab w:val="left" w:pos="185"/>
              </w:tabs>
              <w:spacing w:before="60" w:after="60" w:line="252" w:lineRule="auto"/>
              <w:jc w:val="both"/>
              <w:rPr>
                <w:rFonts w:ascii="Times New Roman" w:hAnsi="Times New Roman"/>
                <w:sz w:val="28"/>
                <w:szCs w:val="28"/>
                <w:lang w:eastAsia="ko-KR"/>
              </w:rPr>
            </w:pPr>
            <w:r>
              <w:rPr>
                <w:rFonts w:ascii="Times New Roman" w:hAnsi="Times New Roman"/>
                <w:sz w:val="28"/>
                <w:szCs w:val="28"/>
                <w:lang w:eastAsia="ko-KR"/>
              </w:rPr>
              <w:t>-</w:t>
            </w:r>
            <w:r w:rsidR="001F22CA" w:rsidRPr="000156BF">
              <w:rPr>
                <w:rFonts w:ascii="Times New Roman" w:hAnsi="Times New Roman"/>
                <w:sz w:val="28"/>
                <w:szCs w:val="28"/>
                <w:lang w:eastAsia="ko-KR"/>
              </w:rPr>
              <w:t xml:space="preserve"> Lựa chọn, ký kết Hợp đồng với Đơn vị chấp nhận thanh toán đảm bảo Đơn vị chấp nhận thanh toán kinh doanh các ngành nghề, hàng hóa, dịch vụ hợp pháp theo quy định của pháp luật Việt Nam; </w:t>
            </w:r>
          </w:p>
          <w:p w14:paraId="7EA5BC86" w14:textId="14A9FEFE" w:rsidR="001F22CA" w:rsidRPr="000156BF" w:rsidRDefault="00E33CDF" w:rsidP="001F22CA">
            <w:pPr>
              <w:tabs>
                <w:tab w:val="left" w:pos="185"/>
              </w:tabs>
              <w:spacing w:before="60" w:after="60" w:line="252" w:lineRule="auto"/>
              <w:jc w:val="both"/>
              <w:rPr>
                <w:rFonts w:ascii="Times New Roman" w:hAnsi="Times New Roman"/>
                <w:sz w:val="28"/>
                <w:szCs w:val="28"/>
                <w:lang w:eastAsia="ko-KR"/>
              </w:rPr>
            </w:pPr>
            <w:r>
              <w:rPr>
                <w:rFonts w:ascii="Times New Roman" w:hAnsi="Times New Roman"/>
                <w:sz w:val="28"/>
                <w:szCs w:val="28"/>
                <w:lang w:eastAsia="ko-KR"/>
              </w:rPr>
              <w:lastRenderedPageBreak/>
              <w:t>-</w:t>
            </w:r>
            <w:r w:rsidR="001F22CA" w:rsidRPr="000156BF">
              <w:rPr>
                <w:rFonts w:ascii="Times New Roman" w:hAnsi="Times New Roman"/>
                <w:sz w:val="28"/>
                <w:szCs w:val="28"/>
                <w:lang w:eastAsia="ko-KR"/>
              </w:rPr>
              <w:t xml:space="preserve"> Giám sát, kiểm tra đối với các Đơn vị chấp nhận thanh toán trong quá trình thực hiện Hợp đồng; </w:t>
            </w:r>
          </w:p>
          <w:p w14:paraId="57F53469" w14:textId="41657E1A" w:rsidR="001F22CA" w:rsidRPr="000156BF" w:rsidRDefault="00E33CDF" w:rsidP="001F22CA">
            <w:pPr>
              <w:tabs>
                <w:tab w:val="left" w:pos="185"/>
              </w:tabs>
              <w:spacing w:before="60" w:after="60" w:line="252" w:lineRule="auto"/>
              <w:jc w:val="both"/>
              <w:rPr>
                <w:rFonts w:ascii="Times New Roman" w:hAnsi="Times New Roman"/>
                <w:sz w:val="28"/>
                <w:szCs w:val="28"/>
                <w:lang w:eastAsia="ko-KR"/>
              </w:rPr>
            </w:pPr>
            <w:r>
              <w:rPr>
                <w:rFonts w:ascii="Times New Roman" w:hAnsi="Times New Roman"/>
                <w:sz w:val="28"/>
                <w:szCs w:val="28"/>
                <w:lang w:eastAsia="ko-KR"/>
              </w:rPr>
              <w:t>-</w:t>
            </w:r>
            <w:r w:rsidR="001F22CA" w:rsidRPr="000156BF">
              <w:rPr>
                <w:rFonts w:ascii="Times New Roman" w:hAnsi="Times New Roman"/>
                <w:sz w:val="28"/>
                <w:szCs w:val="28"/>
                <w:lang w:eastAsia="ko-KR"/>
              </w:rPr>
              <w:t xml:space="preserve"> Thủ tục nhận biết, xác minh Đơn vị chấp nhận thanh toán, phân loại theo mức độ rủi ro;</w:t>
            </w:r>
          </w:p>
          <w:p w14:paraId="36969EE0" w14:textId="377359B7" w:rsidR="001F22CA" w:rsidRPr="000156BF" w:rsidRDefault="00E33CDF" w:rsidP="001F22CA">
            <w:pPr>
              <w:tabs>
                <w:tab w:val="left" w:pos="185"/>
              </w:tabs>
              <w:spacing w:before="60" w:after="60" w:line="252" w:lineRule="auto"/>
              <w:jc w:val="both"/>
              <w:rPr>
                <w:rFonts w:ascii="Times New Roman" w:hAnsi="Times New Roman"/>
                <w:sz w:val="28"/>
                <w:szCs w:val="28"/>
                <w:lang w:eastAsia="ko-KR"/>
              </w:rPr>
            </w:pPr>
            <w:r>
              <w:rPr>
                <w:rFonts w:ascii="Times New Roman" w:hAnsi="Times New Roman"/>
                <w:sz w:val="28"/>
                <w:szCs w:val="28"/>
                <w:lang w:eastAsia="ko-KR"/>
              </w:rPr>
              <w:t>-</w:t>
            </w:r>
            <w:r w:rsidR="001F22CA" w:rsidRPr="000156BF">
              <w:rPr>
                <w:rFonts w:ascii="Times New Roman" w:hAnsi="Times New Roman"/>
                <w:sz w:val="28"/>
                <w:szCs w:val="28"/>
                <w:lang w:eastAsia="ko-KR"/>
              </w:rPr>
              <w:t xml:space="preserve"> Hợp đồng với Đơn vị chấp nhận thanh toán về việc trở thành </w:t>
            </w:r>
            <w:r w:rsidR="00D63B09">
              <w:rPr>
                <w:rFonts w:ascii="Times New Roman" w:hAnsi="Times New Roman"/>
                <w:sz w:val="28"/>
                <w:szCs w:val="28"/>
                <w:lang w:eastAsia="ko-KR"/>
              </w:rPr>
              <w:t>đơn vị</w:t>
            </w:r>
            <w:r w:rsidR="00D63B09" w:rsidRPr="000156BF">
              <w:rPr>
                <w:rFonts w:ascii="Times New Roman" w:hAnsi="Times New Roman"/>
                <w:sz w:val="28"/>
                <w:szCs w:val="28"/>
                <w:lang w:eastAsia="ko-KR"/>
              </w:rPr>
              <w:t xml:space="preserve"> </w:t>
            </w:r>
            <w:r w:rsidR="001F22CA" w:rsidRPr="000156BF">
              <w:rPr>
                <w:rFonts w:ascii="Times New Roman" w:hAnsi="Times New Roman"/>
                <w:sz w:val="28"/>
                <w:szCs w:val="28"/>
                <w:lang w:eastAsia="ko-KR"/>
              </w:rPr>
              <w:t>chấp nhận thanh toán.</w:t>
            </w:r>
          </w:p>
        </w:tc>
      </w:tr>
      <w:tr w:rsidR="000156BF" w:rsidRPr="000156BF" w14:paraId="76087763" w14:textId="77777777" w:rsidTr="006E6984">
        <w:trPr>
          <w:jc w:val="center"/>
        </w:trPr>
        <w:tc>
          <w:tcPr>
            <w:tcW w:w="846" w:type="dxa"/>
          </w:tcPr>
          <w:p w14:paraId="288C2B14" w14:textId="3C3FD6B1" w:rsidR="001F22CA" w:rsidRPr="000156BF" w:rsidRDefault="001F22CA"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lastRenderedPageBreak/>
              <w:t>9</w:t>
            </w:r>
          </w:p>
        </w:tc>
        <w:tc>
          <w:tcPr>
            <w:tcW w:w="2977" w:type="dxa"/>
          </w:tcPr>
          <w:p w14:paraId="245D5EB5" w14:textId="77777777" w:rsidR="001F22CA" w:rsidRPr="000156BF" w:rsidRDefault="001F22CA" w:rsidP="001F22CA">
            <w:pPr>
              <w:spacing w:before="60" w:after="60" w:line="252" w:lineRule="auto"/>
              <w:contextualSpacing/>
              <w:jc w:val="both"/>
              <w:rPr>
                <w:rFonts w:ascii="Times New Roman" w:hAnsi="Times New Roman"/>
                <w:sz w:val="28"/>
                <w:szCs w:val="28"/>
              </w:rPr>
            </w:pPr>
            <w:bookmarkStart w:id="12" w:name="_Hlk200700667"/>
            <w:r w:rsidRPr="000156BF">
              <w:rPr>
                <w:rFonts w:ascii="Times New Roman" w:hAnsi="Times New Roman"/>
                <w:sz w:val="28"/>
                <w:szCs w:val="28"/>
                <w:shd w:val="clear" w:color="auto" w:fill="FFFFFF"/>
                <w:lang w:val="vi-VN"/>
              </w:rPr>
              <w:t>Quy trình và thủ tục giải quyết yêu cầu tra soát, khiếu nại, tranh chấp</w:t>
            </w:r>
            <w:bookmarkEnd w:id="12"/>
          </w:p>
        </w:tc>
        <w:tc>
          <w:tcPr>
            <w:tcW w:w="6520" w:type="dxa"/>
          </w:tcPr>
          <w:p w14:paraId="2D070153" w14:textId="13F5F8FA" w:rsidR="001F22CA" w:rsidRPr="000156BF" w:rsidRDefault="001F22CA" w:rsidP="001F22CA">
            <w:pPr>
              <w:spacing w:before="60" w:after="60" w:line="252" w:lineRule="auto"/>
              <w:jc w:val="both"/>
              <w:rPr>
                <w:rFonts w:ascii="Times New Roman" w:hAnsi="Times New Roman"/>
                <w:sz w:val="28"/>
                <w:szCs w:val="28"/>
              </w:rPr>
            </w:pPr>
            <w:r w:rsidRPr="000156BF">
              <w:rPr>
                <w:rFonts w:ascii="Times New Roman" w:hAnsi="Times New Roman"/>
                <w:spacing w:val="-8"/>
                <w:sz w:val="28"/>
                <w:szCs w:val="28"/>
              </w:rPr>
              <w:t>- Quy định về việc giải quyết hoặc trả lời các khiếu nại, tra soát của khách hàng,</w:t>
            </w:r>
            <w:r w:rsidRPr="000156BF">
              <w:rPr>
                <w:rFonts w:ascii="Times New Roman" w:hAnsi="Times New Roman"/>
                <w:sz w:val="28"/>
                <w:szCs w:val="28"/>
              </w:rPr>
              <w:t xml:space="preserve"> trong đó thể hiện rõ: Các kênh tiếp nhận, bộ phận tiếp nhận, các bước hướng dẫn khách hàng khiếu nại, khâu xử lý khiếu nại trong nội bộ tổ chức cung ứng dịch vụ Tiền di động và khi phải phối hợp với các đơn vị liên quan. </w:t>
            </w:r>
          </w:p>
          <w:p w14:paraId="00CA9024" w14:textId="77777777" w:rsidR="001F22CA" w:rsidRPr="000156BF" w:rsidRDefault="001F22CA" w:rsidP="001F22CA">
            <w:pPr>
              <w:spacing w:before="60" w:after="60" w:line="252" w:lineRule="auto"/>
              <w:contextualSpacing/>
              <w:jc w:val="both"/>
              <w:rPr>
                <w:rFonts w:ascii="Times New Roman" w:hAnsi="Times New Roman"/>
                <w:sz w:val="28"/>
                <w:szCs w:val="28"/>
              </w:rPr>
            </w:pPr>
            <w:r w:rsidRPr="000156BF">
              <w:rPr>
                <w:rFonts w:ascii="Times New Roman" w:hAnsi="Times New Roman"/>
                <w:sz w:val="28"/>
                <w:szCs w:val="28"/>
                <w:lang w:val="vi-VN"/>
              </w:rPr>
              <w:t>- Quy trình, thủ tục, trách nhiệm cụ thể của từng bên liên quan, thời gian thực hiện từng bước và kết quả trả lại cho khách hàng khiếu nại.</w:t>
            </w:r>
          </w:p>
        </w:tc>
      </w:tr>
      <w:tr w:rsidR="000156BF" w:rsidRPr="000156BF" w14:paraId="16411F46" w14:textId="77777777" w:rsidTr="00FC5FA4">
        <w:trPr>
          <w:jc w:val="center"/>
        </w:trPr>
        <w:tc>
          <w:tcPr>
            <w:tcW w:w="846" w:type="dxa"/>
          </w:tcPr>
          <w:p w14:paraId="5FB5C53E" w14:textId="13024E79" w:rsidR="00B57885" w:rsidRPr="000156BF" w:rsidRDefault="00B57885" w:rsidP="001F22CA">
            <w:pPr>
              <w:spacing w:before="60" w:after="60" w:line="252" w:lineRule="auto"/>
              <w:contextualSpacing/>
              <w:jc w:val="center"/>
              <w:rPr>
                <w:rFonts w:ascii="Times New Roman" w:hAnsi="Times New Roman"/>
                <w:sz w:val="28"/>
                <w:szCs w:val="28"/>
              </w:rPr>
            </w:pPr>
            <w:r w:rsidRPr="000156BF">
              <w:rPr>
                <w:rFonts w:ascii="Times New Roman" w:hAnsi="Times New Roman"/>
                <w:sz w:val="28"/>
                <w:szCs w:val="28"/>
              </w:rPr>
              <w:t>10</w:t>
            </w:r>
          </w:p>
        </w:tc>
        <w:tc>
          <w:tcPr>
            <w:tcW w:w="2977" w:type="dxa"/>
          </w:tcPr>
          <w:p w14:paraId="5B5CD80E" w14:textId="4CFFE7FE" w:rsidR="00B57885" w:rsidRPr="000156BF" w:rsidRDefault="00B57885" w:rsidP="001F22CA">
            <w:pPr>
              <w:spacing w:before="60" w:after="60" w:line="252" w:lineRule="auto"/>
              <w:contextualSpacing/>
              <w:jc w:val="both"/>
              <w:rPr>
                <w:rFonts w:ascii="Times New Roman" w:hAnsi="Times New Roman"/>
                <w:sz w:val="28"/>
                <w:szCs w:val="28"/>
                <w:shd w:val="clear" w:color="auto" w:fill="FFFFFF"/>
              </w:rPr>
            </w:pPr>
            <w:r w:rsidRPr="000156BF">
              <w:rPr>
                <w:rFonts w:ascii="Times New Roman" w:hAnsi="Times New Roman"/>
                <w:sz w:val="28"/>
                <w:szCs w:val="28"/>
                <w:shd w:val="clear" w:color="auto" w:fill="FFFFFF"/>
              </w:rPr>
              <w:t>Công cụ quản lý nhà nước</w:t>
            </w:r>
          </w:p>
        </w:tc>
        <w:tc>
          <w:tcPr>
            <w:tcW w:w="6520" w:type="dxa"/>
          </w:tcPr>
          <w:p w14:paraId="7939C1C2" w14:textId="485DAE1E" w:rsidR="00B57885" w:rsidRPr="000156BF" w:rsidRDefault="00B57885" w:rsidP="001F22CA">
            <w:pPr>
              <w:spacing w:before="60" w:after="60" w:line="252" w:lineRule="auto"/>
              <w:jc w:val="both"/>
              <w:rPr>
                <w:rFonts w:ascii="Times New Roman" w:eastAsia="Times New Roman" w:hAnsi="Times New Roman"/>
                <w:bCs/>
                <w:spacing w:val="-2"/>
                <w:sz w:val="28"/>
                <w:szCs w:val="28"/>
              </w:rPr>
            </w:pPr>
            <w:r w:rsidRPr="000156BF">
              <w:rPr>
                <w:rFonts w:ascii="Times New Roman" w:hAnsi="Times New Roman"/>
                <w:sz w:val="28"/>
                <w:szCs w:val="28"/>
              </w:rPr>
              <w:t>- Nội dung</w:t>
            </w:r>
            <w:r w:rsidR="00B1421B" w:rsidRPr="000156BF">
              <w:rPr>
                <w:rFonts w:ascii="Times New Roman" w:hAnsi="Times New Roman"/>
                <w:sz w:val="28"/>
                <w:szCs w:val="28"/>
              </w:rPr>
              <w:t xml:space="preserve"> về cung cấp</w:t>
            </w:r>
            <w:r w:rsidRPr="000156BF">
              <w:rPr>
                <w:rFonts w:ascii="Times New Roman" w:hAnsi="Times New Roman"/>
                <w:sz w:val="28"/>
                <w:szCs w:val="28"/>
              </w:rPr>
              <w:t xml:space="preserve"> công cụ để Ngân hàng Nhà nước Việt Nam, có thể truy cập hệ thống để giám sát theo thời gian thực tổng số dư của các tài khoản Tiền di động và số tiền trên các tài khoản đảm bảo thanh toán cho dịch vụ Tiền di động của tổ chức cung ứng dịch vụ Tiền di động.</w:t>
            </w:r>
          </w:p>
          <w:p w14:paraId="13D96695" w14:textId="29C74F04" w:rsidR="000C0F01" w:rsidRPr="000C0F01" w:rsidRDefault="00B57885" w:rsidP="000C0F01">
            <w:pPr>
              <w:spacing w:before="60" w:after="60" w:line="252" w:lineRule="auto"/>
              <w:jc w:val="both"/>
              <w:rPr>
                <w:rFonts w:ascii="Times New Roman" w:eastAsia="Times New Roman" w:hAnsi="Times New Roman"/>
                <w:bCs/>
                <w:spacing w:val="-2"/>
                <w:sz w:val="28"/>
                <w:szCs w:val="28"/>
              </w:rPr>
            </w:pPr>
            <w:r w:rsidRPr="000156BF">
              <w:rPr>
                <w:rFonts w:ascii="Times New Roman" w:eastAsia="Times New Roman" w:hAnsi="Times New Roman"/>
                <w:bCs/>
                <w:spacing w:val="-2"/>
                <w:sz w:val="28"/>
                <w:szCs w:val="28"/>
              </w:rPr>
              <w:t xml:space="preserve">- Nội dung về </w:t>
            </w:r>
            <w:r w:rsidR="00B1421B" w:rsidRPr="000156BF">
              <w:rPr>
                <w:rFonts w:ascii="Times New Roman" w:eastAsia="Times New Roman" w:hAnsi="Times New Roman"/>
                <w:bCs/>
                <w:spacing w:val="-2"/>
                <w:sz w:val="28"/>
                <w:szCs w:val="28"/>
              </w:rPr>
              <w:t xml:space="preserve">cung cấp </w:t>
            </w:r>
            <w:r w:rsidRPr="000156BF">
              <w:rPr>
                <w:rFonts w:ascii="Times New Roman" w:eastAsia="Times New Roman" w:hAnsi="Times New Roman"/>
                <w:bCs/>
                <w:spacing w:val="-2"/>
                <w:sz w:val="28"/>
                <w:szCs w:val="28"/>
              </w:rPr>
              <w:t>công cụ cho Bộ Công an, Bộ Khoa học và Công nghệ giám sát hoạt động cung ứng dịch vụ Tiền di động.</w:t>
            </w:r>
          </w:p>
        </w:tc>
      </w:tr>
    </w:tbl>
    <w:p w14:paraId="4A076C42" w14:textId="2241AF09" w:rsidR="00915DE9" w:rsidRPr="000156BF" w:rsidRDefault="00915DE9" w:rsidP="00915DE9">
      <w:pPr>
        <w:spacing w:after="0" w:line="240" w:lineRule="auto"/>
        <w:rPr>
          <w:rFonts w:ascii="Times New Roman" w:hAnsi="Times New Roman"/>
        </w:rPr>
      </w:pPr>
    </w:p>
    <w:sectPr w:rsidR="00915DE9" w:rsidRPr="000156BF" w:rsidSect="00915DE9">
      <w:headerReference w:type="default" r:id="rId7"/>
      <w:footerReference w:type="default" r:id="rId8"/>
      <w:pgSz w:w="11907" w:h="16839" w:code="9"/>
      <w:pgMar w:top="1134" w:right="1134" w:bottom="1134" w:left="1701" w:header="43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7E92A" w14:textId="77777777" w:rsidR="00E9358C" w:rsidRDefault="00E9358C">
      <w:pPr>
        <w:spacing w:after="0" w:line="240" w:lineRule="auto"/>
      </w:pPr>
      <w:r>
        <w:separator/>
      </w:r>
    </w:p>
  </w:endnote>
  <w:endnote w:type="continuationSeparator" w:id="0">
    <w:p w14:paraId="67DD8507" w14:textId="77777777" w:rsidR="00E9358C" w:rsidRDefault="00E9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F282" w14:textId="77777777" w:rsidR="003B1CDF" w:rsidRPr="00180021" w:rsidRDefault="003B1CDF">
    <w:pPr>
      <w:pStyle w:val="Footer"/>
      <w:jc w:val="right"/>
      <w:rPr>
        <w:rFonts w:ascii="Times New Roman" w:hAnsi="Times New Roman"/>
        <w:sz w:val="28"/>
        <w:szCs w:val="28"/>
      </w:rPr>
    </w:pPr>
  </w:p>
  <w:p w14:paraId="09D6296A" w14:textId="77777777" w:rsidR="003B1CDF" w:rsidRDefault="003B1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5E7B" w14:textId="77777777" w:rsidR="00E9358C" w:rsidRDefault="00E9358C">
      <w:pPr>
        <w:spacing w:after="0" w:line="240" w:lineRule="auto"/>
      </w:pPr>
      <w:r>
        <w:separator/>
      </w:r>
    </w:p>
  </w:footnote>
  <w:footnote w:type="continuationSeparator" w:id="0">
    <w:p w14:paraId="4D3C9824" w14:textId="77777777" w:rsidR="00E9358C" w:rsidRDefault="00E93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1E76" w14:textId="77777777" w:rsidR="003B1CDF" w:rsidRPr="00756F89" w:rsidRDefault="00C05EC1">
    <w:pPr>
      <w:pStyle w:val="Header"/>
      <w:jc w:val="center"/>
      <w:rPr>
        <w:rFonts w:ascii="Times New Roman" w:hAnsi="Times New Roman"/>
      </w:rPr>
    </w:pPr>
    <w:r w:rsidRPr="00756F89">
      <w:rPr>
        <w:rFonts w:ascii="Times New Roman" w:hAnsi="Times New Roman"/>
      </w:rPr>
      <w:fldChar w:fldCharType="begin"/>
    </w:r>
    <w:r w:rsidRPr="00756F89">
      <w:rPr>
        <w:rFonts w:ascii="Times New Roman" w:hAnsi="Times New Roman"/>
      </w:rPr>
      <w:instrText xml:space="preserve"> PAGE   \* MERGEFORMAT </w:instrText>
    </w:r>
    <w:r w:rsidRPr="00756F89">
      <w:rPr>
        <w:rFonts w:ascii="Times New Roman" w:hAnsi="Times New Roman"/>
      </w:rPr>
      <w:fldChar w:fldCharType="separate"/>
    </w:r>
    <w:r>
      <w:rPr>
        <w:rFonts w:ascii="Times New Roman" w:hAnsi="Times New Roman"/>
        <w:noProof/>
      </w:rPr>
      <w:t>5</w:t>
    </w:r>
    <w:r w:rsidRPr="00756F89">
      <w:rPr>
        <w:rFonts w:ascii="Times New Roman" w:hAnsi="Times New Roman"/>
        <w:noProof/>
      </w:rPr>
      <w:fldChar w:fldCharType="end"/>
    </w:r>
  </w:p>
  <w:p w14:paraId="3E4F55AE" w14:textId="77777777" w:rsidR="003B1CDF" w:rsidRDefault="003B1C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DE9"/>
    <w:rsid w:val="000009F6"/>
    <w:rsid w:val="00002AD8"/>
    <w:rsid w:val="000151FA"/>
    <w:rsid w:val="000156BF"/>
    <w:rsid w:val="00024CD2"/>
    <w:rsid w:val="0003582C"/>
    <w:rsid w:val="00037B53"/>
    <w:rsid w:val="0004495E"/>
    <w:rsid w:val="00045ACF"/>
    <w:rsid w:val="000461DA"/>
    <w:rsid w:val="00076DA3"/>
    <w:rsid w:val="00081D0A"/>
    <w:rsid w:val="00090381"/>
    <w:rsid w:val="00094102"/>
    <w:rsid w:val="000A3808"/>
    <w:rsid w:val="000B3206"/>
    <w:rsid w:val="000B47A5"/>
    <w:rsid w:val="000B5C76"/>
    <w:rsid w:val="000C0F01"/>
    <w:rsid w:val="000E483A"/>
    <w:rsid w:val="00101765"/>
    <w:rsid w:val="00116C8D"/>
    <w:rsid w:val="0011761C"/>
    <w:rsid w:val="001375E2"/>
    <w:rsid w:val="00146FBB"/>
    <w:rsid w:val="00155E55"/>
    <w:rsid w:val="00157ED1"/>
    <w:rsid w:val="00165C15"/>
    <w:rsid w:val="0018203F"/>
    <w:rsid w:val="0019496D"/>
    <w:rsid w:val="001B5769"/>
    <w:rsid w:val="001C7832"/>
    <w:rsid w:val="001D4738"/>
    <w:rsid w:val="001E7B78"/>
    <w:rsid w:val="001F22CA"/>
    <w:rsid w:val="00224CD4"/>
    <w:rsid w:val="0024489F"/>
    <w:rsid w:val="002558F2"/>
    <w:rsid w:val="002C5056"/>
    <w:rsid w:val="00300E70"/>
    <w:rsid w:val="00311E59"/>
    <w:rsid w:val="00320F56"/>
    <w:rsid w:val="00336970"/>
    <w:rsid w:val="00337BCA"/>
    <w:rsid w:val="003570E0"/>
    <w:rsid w:val="0037798E"/>
    <w:rsid w:val="003B1CDF"/>
    <w:rsid w:val="003B6C1C"/>
    <w:rsid w:val="003D268D"/>
    <w:rsid w:val="003D606D"/>
    <w:rsid w:val="003E7077"/>
    <w:rsid w:val="00400918"/>
    <w:rsid w:val="00411067"/>
    <w:rsid w:val="004462F9"/>
    <w:rsid w:val="00450539"/>
    <w:rsid w:val="00451422"/>
    <w:rsid w:val="004834EC"/>
    <w:rsid w:val="004D25E5"/>
    <w:rsid w:val="004D289E"/>
    <w:rsid w:val="004E2652"/>
    <w:rsid w:val="00522CB3"/>
    <w:rsid w:val="005321AB"/>
    <w:rsid w:val="00557269"/>
    <w:rsid w:val="005579B2"/>
    <w:rsid w:val="00560F1E"/>
    <w:rsid w:val="005829D8"/>
    <w:rsid w:val="005863CD"/>
    <w:rsid w:val="00593A1F"/>
    <w:rsid w:val="005B3154"/>
    <w:rsid w:val="005C1CEE"/>
    <w:rsid w:val="005E04CE"/>
    <w:rsid w:val="005E60BD"/>
    <w:rsid w:val="00626486"/>
    <w:rsid w:val="00650FFB"/>
    <w:rsid w:val="006548CB"/>
    <w:rsid w:val="00665359"/>
    <w:rsid w:val="00670FFA"/>
    <w:rsid w:val="00697772"/>
    <w:rsid w:val="006A36CB"/>
    <w:rsid w:val="006A45FF"/>
    <w:rsid w:val="006B4A16"/>
    <w:rsid w:val="006E0315"/>
    <w:rsid w:val="006E35B5"/>
    <w:rsid w:val="006E6984"/>
    <w:rsid w:val="00703AF3"/>
    <w:rsid w:val="007247E9"/>
    <w:rsid w:val="00742E28"/>
    <w:rsid w:val="00747A64"/>
    <w:rsid w:val="007B07D2"/>
    <w:rsid w:val="007B0D37"/>
    <w:rsid w:val="007C0825"/>
    <w:rsid w:val="007E1E39"/>
    <w:rsid w:val="007F27C7"/>
    <w:rsid w:val="008036F7"/>
    <w:rsid w:val="0081307E"/>
    <w:rsid w:val="00814B68"/>
    <w:rsid w:val="0086606E"/>
    <w:rsid w:val="008F0FF6"/>
    <w:rsid w:val="008F1393"/>
    <w:rsid w:val="00915DE9"/>
    <w:rsid w:val="00927128"/>
    <w:rsid w:val="00930767"/>
    <w:rsid w:val="009357C0"/>
    <w:rsid w:val="0095293C"/>
    <w:rsid w:val="009A1829"/>
    <w:rsid w:val="009C7BBC"/>
    <w:rsid w:val="009E0811"/>
    <w:rsid w:val="00A05FF3"/>
    <w:rsid w:val="00A071A9"/>
    <w:rsid w:val="00A27C9A"/>
    <w:rsid w:val="00A51220"/>
    <w:rsid w:val="00A72F20"/>
    <w:rsid w:val="00A73616"/>
    <w:rsid w:val="00A75218"/>
    <w:rsid w:val="00A807A6"/>
    <w:rsid w:val="00AC7987"/>
    <w:rsid w:val="00AE3F68"/>
    <w:rsid w:val="00AF2AE4"/>
    <w:rsid w:val="00AF73CB"/>
    <w:rsid w:val="00B049CA"/>
    <w:rsid w:val="00B1225C"/>
    <w:rsid w:val="00B124BD"/>
    <w:rsid w:val="00B1421B"/>
    <w:rsid w:val="00B35AF4"/>
    <w:rsid w:val="00B506E1"/>
    <w:rsid w:val="00B55377"/>
    <w:rsid w:val="00B57885"/>
    <w:rsid w:val="00BA660D"/>
    <w:rsid w:val="00BD7955"/>
    <w:rsid w:val="00C05EC1"/>
    <w:rsid w:val="00C07C29"/>
    <w:rsid w:val="00C72CE5"/>
    <w:rsid w:val="00C953CE"/>
    <w:rsid w:val="00C95623"/>
    <w:rsid w:val="00C96784"/>
    <w:rsid w:val="00CB4C50"/>
    <w:rsid w:val="00CC008E"/>
    <w:rsid w:val="00CC3798"/>
    <w:rsid w:val="00CD087D"/>
    <w:rsid w:val="00CD4ACD"/>
    <w:rsid w:val="00CE602E"/>
    <w:rsid w:val="00CF524C"/>
    <w:rsid w:val="00CF6F24"/>
    <w:rsid w:val="00D31178"/>
    <w:rsid w:val="00D31951"/>
    <w:rsid w:val="00D63B09"/>
    <w:rsid w:val="00D64700"/>
    <w:rsid w:val="00D7240F"/>
    <w:rsid w:val="00D800F7"/>
    <w:rsid w:val="00D8373D"/>
    <w:rsid w:val="00D95E69"/>
    <w:rsid w:val="00DA5198"/>
    <w:rsid w:val="00DB21E9"/>
    <w:rsid w:val="00DB52F8"/>
    <w:rsid w:val="00DE097C"/>
    <w:rsid w:val="00DF5C01"/>
    <w:rsid w:val="00E0067E"/>
    <w:rsid w:val="00E32B00"/>
    <w:rsid w:val="00E33CDF"/>
    <w:rsid w:val="00E41725"/>
    <w:rsid w:val="00E61ECA"/>
    <w:rsid w:val="00E64BB0"/>
    <w:rsid w:val="00E676E9"/>
    <w:rsid w:val="00E7003F"/>
    <w:rsid w:val="00E8497A"/>
    <w:rsid w:val="00E9358C"/>
    <w:rsid w:val="00ED08AA"/>
    <w:rsid w:val="00ED131C"/>
    <w:rsid w:val="00ED1540"/>
    <w:rsid w:val="00ED5C7F"/>
    <w:rsid w:val="00EE5606"/>
    <w:rsid w:val="00EF1225"/>
    <w:rsid w:val="00EF698A"/>
    <w:rsid w:val="00EF78EA"/>
    <w:rsid w:val="00F021CD"/>
    <w:rsid w:val="00F05809"/>
    <w:rsid w:val="00F219EF"/>
    <w:rsid w:val="00F24D69"/>
    <w:rsid w:val="00F27247"/>
    <w:rsid w:val="00F4566E"/>
    <w:rsid w:val="00F654AC"/>
    <w:rsid w:val="00F6618A"/>
    <w:rsid w:val="00FC5FA4"/>
    <w:rsid w:val="00FD0A53"/>
    <w:rsid w:val="00FD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7A43"/>
  <w15:chartTrackingRefBased/>
  <w15:docId w15:val="{D66D9E5F-6701-4C15-A94F-F4E00138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DE9"/>
    <w:rPr>
      <w:rFonts w:ascii="Calibri" w:eastAsia="Calibri" w:hAnsi="Calibri" w:cs="Times New Roman"/>
      <w:kern w:val="0"/>
      <w14:ligatures w14:val="none"/>
    </w:rPr>
  </w:style>
  <w:style w:type="paragraph" w:styleId="Heading1">
    <w:name w:val="heading 1"/>
    <w:basedOn w:val="Normal"/>
    <w:next w:val="Normal"/>
    <w:link w:val="Heading1Char"/>
    <w:autoRedefine/>
    <w:qFormat/>
    <w:rsid w:val="005C1CEE"/>
    <w:pPr>
      <w:keepNext/>
      <w:spacing w:before="240" w:after="60" w:line="240" w:lineRule="auto"/>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autoRedefine/>
    <w:qFormat/>
    <w:rsid w:val="005C1CEE"/>
    <w:pPr>
      <w:keepNext/>
      <w:spacing w:before="120" w:after="120" w:line="240" w:lineRule="auto"/>
      <w:outlineLvl w:val="1"/>
    </w:pPr>
    <w:rPr>
      <w:b/>
      <w:bCs/>
      <w:iCs/>
      <w:sz w:val="28"/>
      <w:szCs w:val="28"/>
      <w:lang w:val="x-none" w:eastAsia="x-none"/>
    </w:rPr>
  </w:style>
  <w:style w:type="paragraph" w:styleId="Heading3">
    <w:name w:val="heading 3"/>
    <w:basedOn w:val="Normal"/>
    <w:next w:val="Normal"/>
    <w:link w:val="Heading3Char"/>
    <w:uiPriority w:val="9"/>
    <w:semiHidden/>
    <w:unhideWhenUsed/>
    <w:qFormat/>
    <w:rsid w:val="00915DE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5D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5D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5D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5D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5D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5D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1CEE"/>
    <w:rPr>
      <w:rFonts w:ascii="Times New Roman" w:eastAsia="Times New Roman" w:hAnsi="Times New Roman" w:cs="Arial"/>
      <w:b/>
      <w:bCs/>
      <w:kern w:val="32"/>
      <w:sz w:val="28"/>
      <w:szCs w:val="32"/>
      <w14:ligatures w14:val="none"/>
    </w:rPr>
  </w:style>
  <w:style w:type="character" w:customStyle="1" w:styleId="Heading2Char">
    <w:name w:val="Heading 2 Char"/>
    <w:link w:val="Heading2"/>
    <w:rsid w:val="005C1CEE"/>
    <w:rPr>
      <w:b/>
      <w:bCs/>
      <w:iCs/>
      <w:sz w:val="28"/>
      <w:szCs w:val="28"/>
      <w:lang w:val="x-none" w:eastAsia="x-none"/>
    </w:rPr>
  </w:style>
  <w:style w:type="character" w:customStyle="1" w:styleId="Heading3Char">
    <w:name w:val="Heading 3 Char"/>
    <w:basedOn w:val="DefaultParagraphFont"/>
    <w:link w:val="Heading3"/>
    <w:uiPriority w:val="9"/>
    <w:semiHidden/>
    <w:rsid w:val="00915D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5D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5D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5D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D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D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DE9"/>
    <w:rPr>
      <w:rFonts w:eastAsiaTheme="majorEastAsia" w:cstheme="majorBidi"/>
      <w:color w:val="272727" w:themeColor="text1" w:themeTint="D8"/>
    </w:rPr>
  </w:style>
  <w:style w:type="paragraph" w:styleId="Title">
    <w:name w:val="Title"/>
    <w:basedOn w:val="Normal"/>
    <w:next w:val="Normal"/>
    <w:link w:val="TitleChar"/>
    <w:uiPriority w:val="10"/>
    <w:qFormat/>
    <w:rsid w:val="00915D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5D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D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5D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DE9"/>
    <w:pPr>
      <w:spacing w:before="160"/>
      <w:jc w:val="center"/>
    </w:pPr>
    <w:rPr>
      <w:i/>
      <w:iCs/>
      <w:color w:val="404040" w:themeColor="text1" w:themeTint="BF"/>
    </w:rPr>
  </w:style>
  <w:style w:type="character" w:customStyle="1" w:styleId="QuoteChar">
    <w:name w:val="Quote Char"/>
    <w:basedOn w:val="DefaultParagraphFont"/>
    <w:link w:val="Quote"/>
    <w:uiPriority w:val="29"/>
    <w:rsid w:val="00915DE9"/>
    <w:rPr>
      <w:i/>
      <w:iCs/>
      <w:color w:val="404040" w:themeColor="text1" w:themeTint="BF"/>
    </w:rPr>
  </w:style>
  <w:style w:type="paragraph" w:styleId="ListParagraph">
    <w:name w:val="List Paragraph"/>
    <w:basedOn w:val="Normal"/>
    <w:uiPriority w:val="34"/>
    <w:qFormat/>
    <w:rsid w:val="00915DE9"/>
    <w:pPr>
      <w:ind w:left="720"/>
      <w:contextualSpacing/>
    </w:pPr>
  </w:style>
  <w:style w:type="character" w:styleId="IntenseEmphasis">
    <w:name w:val="Intense Emphasis"/>
    <w:basedOn w:val="DefaultParagraphFont"/>
    <w:uiPriority w:val="21"/>
    <w:qFormat/>
    <w:rsid w:val="00915DE9"/>
    <w:rPr>
      <w:i/>
      <w:iCs/>
      <w:color w:val="2F5496" w:themeColor="accent1" w:themeShade="BF"/>
    </w:rPr>
  </w:style>
  <w:style w:type="paragraph" w:styleId="IntenseQuote">
    <w:name w:val="Intense Quote"/>
    <w:basedOn w:val="Normal"/>
    <w:next w:val="Normal"/>
    <w:link w:val="IntenseQuoteChar"/>
    <w:uiPriority w:val="30"/>
    <w:qFormat/>
    <w:rsid w:val="00915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5DE9"/>
    <w:rPr>
      <w:i/>
      <w:iCs/>
      <w:color w:val="2F5496" w:themeColor="accent1" w:themeShade="BF"/>
    </w:rPr>
  </w:style>
  <w:style w:type="character" w:styleId="IntenseReference">
    <w:name w:val="Intense Reference"/>
    <w:basedOn w:val="DefaultParagraphFont"/>
    <w:uiPriority w:val="32"/>
    <w:qFormat/>
    <w:rsid w:val="00915DE9"/>
    <w:rPr>
      <w:b/>
      <w:bCs/>
      <w:smallCaps/>
      <w:color w:val="2F5496" w:themeColor="accent1" w:themeShade="BF"/>
      <w:spacing w:val="5"/>
    </w:rPr>
  </w:style>
  <w:style w:type="paragraph" w:styleId="Header">
    <w:name w:val="header"/>
    <w:basedOn w:val="Normal"/>
    <w:link w:val="HeaderChar"/>
    <w:uiPriority w:val="99"/>
    <w:unhideWhenUsed/>
    <w:rsid w:val="0091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5DE9"/>
    <w:rPr>
      <w:rFonts w:ascii="Calibri" w:eastAsia="Calibri" w:hAnsi="Calibri" w:cs="Times New Roman"/>
      <w:kern w:val="0"/>
      <w14:ligatures w14:val="none"/>
    </w:rPr>
  </w:style>
  <w:style w:type="paragraph" w:styleId="Footer">
    <w:name w:val="footer"/>
    <w:basedOn w:val="Normal"/>
    <w:link w:val="FooterChar"/>
    <w:uiPriority w:val="99"/>
    <w:unhideWhenUsed/>
    <w:rsid w:val="0091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DE9"/>
    <w:rPr>
      <w:rFonts w:ascii="Calibri" w:eastAsia="Calibri" w:hAnsi="Calibri" w:cs="Times New Roman"/>
      <w:kern w:val="0"/>
      <w14:ligatures w14:val="none"/>
    </w:rPr>
  </w:style>
  <w:style w:type="paragraph" w:styleId="NormalWeb">
    <w:name w:val="Normal (Web)"/>
    <w:basedOn w:val="Normal"/>
    <w:rsid w:val="009A1829"/>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BodyTextIndent2">
    <w:name w:val="Body Text Indent 2"/>
    <w:basedOn w:val="Normal"/>
    <w:link w:val="BodyTextIndent2Char"/>
    <w:rsid w:val="009A1829"/>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9A182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E6984"/>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849195">
      <w:bodyDiv w:val="1"/>
      <w:marLeft w:val="0"/>
      <w:marRight w:val="0"/>
      <w:marTop w:val="0"/>
      <w:marBottom w:val="0"/>
      <w:divBdr>
        <w:top w:val="none" w:sz="0" w:space="0" w:color="auto"/>
        <w:left w:val="none" w:sz="0" w:space="0" w:color="auto"/>
        <w:bottom w:val="none" w:sz="0" w:space="0" w:color="auto"/>
        <w:right w:val="none" w:sz="0" w:space="0" w:color="auto"/>
      </w:divBdr>
    </w:div>
    <w:div w:id="189191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AEFB-17FB-4CF4-B05A-B0B67076E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Thai Anh (TT)</dc:creator>
  <cp:keywords/>
  <dc:description/>
  <cp:lastModifiedBy>Ngo Thai Anh (TT)</cp:lastModifiedBy>
  <cp:revision>114</cp:revision>
  <cp:lastPrinted>2025-09-09T02:25:00Z</cp:lastPrinted>
  <dcterms:created xsi:type="dcterms:W3CDTF">2025-05-26T09:23:00Z</dcterms:created>
  <dcterms:modified xsi:type="dcterms:W3CDTF">2025-10-24T03:04:00Z</dcterms:modified>
</cp:coreProperties>
</file>